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8F6FAA" w14:textId="599D172E" w:rsidR="00607286" w:rsidRDefault="00412347" w:rsidP="005739A7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ab/>
        <w:t xml:space="preserve">4.7 </w:t>
      </w:r>
      <w:r w:rsidR="00DB111A" w:rsidRPr="003B097D">
        <w:rPr>
          <w:rFonts w:ascii="TH SarabunPSK" w:hAnsi="TH SarabunPSK" w:cs="TH SarabunPSK" w:hint="cs"/>
          <w:sz w:val="32"/>
          <w:szCs w:val="32"/>
          <w:cs/>
        </w:rPr>
        <w:t xml:space="preserve"> จัดทำแนวทางหลักเกณฑ์การบริหารจัดการและประเมินด้านการมุ่งเน้นผู้มีส่วนได้ส่วนเสีย ลูกค้า </w:t>
      </w:r>
      <w:r w:rsidR="00750638">
        <w:rPr>
          <w:rFonts w:ascii="TH SarabunPSK" w:hAnsi="TH SarabunPSK" w:cs="TH SarabunPSK" w:hint="cs"/>
          <w:sz w:val="32"/>
          <w:szCs w:val="32"/>
          <w:cs/>
        </w:rPr>
        <w:t>โดยมีหัวข้อและประเด</w:t>
      </w:r>
      <w:r w:rsidR="009670CC">
        <w:rPr>
          <w:rFonts w:ascii="TH SarabunPSK" w:hAnsi="TH SarabunPSK" w:cs="TH SarabunPSK" w:hint="cs"/>
          <w:sz w:val="32"/>
          <w:szCs w:val="32"/>
          <w:cs/>
        </w:rPr>
        <w:t>็นย่อยตามเกณฑ์รัฐวิสาหกิจใหม่ ด</w:t>
      </w:r>
      <w:r w:rsidR="00DB111A"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D9D9C2" w14:textId="77777777" w:rsidR="004F505D" w:rsidRDefault="004F505D" w:rsidP="004F505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06F1AA8" w14:textId="1DC1179C" w:rsidR="0039120D" w:rsidRPr="006A7401" w:rsidRDefault="006A7401" w:rsidP="00A84859">
      <w:pPr>
        <w:spacing w:after="120"/>
        <w:rPr>
          <w:rFonts w:ascii="TH SarabunPSK" w:hAnsi="TH SarabunPSK" w:cs="TH SarabunPSK"/>
          <w:b/>
          <w:bCs/>
          <w:sz w:val="32"/>
          <w:szCs w:val="32"/>
        </w:rPr>
      </w:pPr>
      <w:r w:rsidRPr="006A7401">
        <w:rPr>
          <w:rFonts w:ascii="TH SarabunPSK" w:hAnsi="TH SarabunPSK" w:cs="TH SarabunPSK" w:hint="cs"/>
          <w:b/>
          <w:bCs/>
          <w:sz w:val="32"/>
          <w:szCs w:val="32"/>
          <w:cs/>
        </w:rPr>
        <w:t>8</w:t>
      </w:r>
      <w:r w:rsidR="00A84859" w:rsidRPr="006A7401">
        <w:rPr>
          <w:rFonts w:ascii="TH SarabunPSK" w:hAnsi="TH SarabunPSK" w:cs="TH SarabunPSK" w:hint="cs"/>
          <w:b/>
          <w:bCs/>
          <w:sz w:val="32"/>
          <w:szCs w:val="32"/>
          <w:cs/>
        </w:rPr>
        <w:t>.  จัดทำแนวทางหลักเกณฑ์การบริหารจัดการและประเมินด้านการมุ่งเน</w:t>
      </w:r>
      <w:r w:rsidR="0039120D" w:rsidRPr="006A740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้นผู้มีส่วนได้ส่วนเสีย ลูกค้า </w:t>
      </w:r>
    </w:p>
    <w:p w14:paraId="1B34ED48" w14:textId="54147B63" w:rsidR="00A84859" w:rsidRPr="003B097D" w:rsidRDefault="0039120D" w:rsidP="00C540F6">
      <w:pPr>
        <w:spacing w:after="24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รวมทั้งการบริหารจัดการและประเมินด้านอื่น ๆ ตามหลักเกณฑ์การประเมินกระบวนการปฏิบัติงานและการจัดการ (</w:t>
      </w:r>
      <w:r w:rsidRPr="003B097D">
        <w:rPr>
          <w:rFonts w:ascii="TH SarabunPSK" w:hAnsi="TH SarabunPSK" w:cs="TH SarabunPSK"/>
          <w:sz w:val="32"/>
          <w:szCs w:val="32"/>
        </w:rPr>
        <w:t>Enablers</w:t>
      </w:r>
      <w:r w:rsidRPr="003B097D">
        <w:rPr>
          <w:rFonts w:ascii="TH SarabunPSK" w:hAnsi="TH SarabunPSK" w:cs="TH SarabunPSK"/>
          <w:sz w:val="32"/>
          <w:szCs w:val="32"/>
          <w:cs/>
        </w:rPr>
        <w:t>) ของรัฐวิสาหกิจที่เริ่มในปี 2563 และจัดทำ โดยการที่ มหาวิทยาลัยฯ จะใช้แนวทางการศึกษาเอกสารที่เกี่ยวข้อง ของ ธพว. การสัมภาษณ์บุคคลสำคัญที่เกี่ยวข้องกับการดำเนินงานให้เป็นไปตามเป้าหมาย ยุทธศาสตร์ ดังกล่าว เพื่อจัดทำเป็น ข้อคิดเห็น และคำแนะนำหรือข้อเสนอแนะในการกำหนดขอบเขต กรอบแนวทางการดำเนินการสำรวจ ในปีต่อไป โดยมหาวิทยาลัย จะดำเนินการโดย</w:t>
      </w:r>
      <w:r w:rsidR="004462C2">
        <w:rPr>
          <w:rFonts w:ascii="TH SarabunPSK" w:hAnsi="TH SarabunPSK" w:cs="TH SarabunPSK" w:hint="cs"/>
          <w:sz w:val="32"/>
          <w:szCs w:val="32"/>
          <w:cs/>
        </w:rPr>
        <w:t xml:space="preserve">นำผลการสำรวจมาประกอบการนำเสนอแนวทางการจัดหลักเกณฑ์ </w:t>
      </w:r>
      <w:r w:rsidRPr="003B097D">
        <w:rPr>
          <w:rFonts w:ascii="TH SarabunPSK" w:hAnsi="TH SarabunPSK" w:cs="TH SarabunPSK"/>
          <w:sz w:val="32"/>
          <w:szCs w:val="32"/>
          <w:cs/>
        </w:rPr>
        <w:t xml:space="preserve"> ดั้งนี้ </w:t>
      </w:r>
      <w:r w:rsidR="00A84859"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567"/>
        <w:gridCol w:w="4111"/>
        <w:gridCol w:w="5670"/>
      </w:tblGrid>
      <w:tr w:rsidR="003B4F5A" w:rsidRPr="006C46EE" w14:paraId="26BE6B3D" w14:textId="4948CB09" w:rsidTr="00C41A3E">
        <w:trPr>
          <w:tblHeader/>
        </w:trPr>
        <w:tc>
          <w:tcPr>
            <w:tcW w:w="562" w:type="dxa"/>
            <w:shd w:val="clear" w:color="auto" w:fill="70AD47" w:themeFill="accent6"/>
          </w:tcPr>
          <w:p w14:paraId="587F9F9F" w14:textId="77777777" w:rsidR="003B4F5A" w:rsidRPr="006C46EE" w:rsidRDefault="003B4F5A" w:rsidP="00F6786A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70AD47" w:themeFill="accent6"/>
          </w:tcPr>
          <w:p w14:paraId="331B8701" w14:textId="77777777" w:rsidR="003B4F5A" w:rsidRPr="006C46EE" w:rsidRDefault="003B4F5A" w:rsidP="00C540F6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567" w:type="dxa"/>
            <w:shd w:val="clear" w:color="auto" w:fill="70AD47" w:themeFill="accent6"/>
          </w:tcPr>
          <w:p w14:paraId="42170EF3" w14:textId="77777777" w:rsidR="003B4F5A" w:rsidRPr="006C46EE" w:rsidRDefault="003B4F5A" w:rsidP="00C540F6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70AD47" w:themeFill="accent6"/>
          </w:tcPr>
          <w:p w14:paraId="09A5551A" w14:textId="77777777" w:rsidR="003B4F5A" w:rsidRPr="006C46EE" w:rsidRDefault="003B4F5A" w:rsidP="00C540F6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ประเด็นย่อย</w:t>
            </w:r>
          </w:p>
        </w:tc>
        <w:tc>
          <w:tcPr>
            <w:tcW w:w="5670" w:type="dxa"/>
            <w:shd w:val="clear" w:color="auto" w:fill="70AD47" w:themeFill="accent6"/>
          </w:tcPr>
          <w:p w14:paraId="08A2037F" w14:textId="5CC6541D" w:rsidR="003B4F5A" w:rsidRPr="006C46EE" w:rsidRDefault="003B4F5A" w:rsidP="00C540F6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แนวทางการจัดทำ</w:t>
            </w:r>
          </w:p>
        </w:tc>
      </w:tr>
      <w:tr w:rsidR="003B4F5A" w:rsidRPr="006C46EE" w14:paraId="679F54B7" w14:textId="4A6CCFD7" w:rsidTr="00C41A3E">
        <w:tc>
          <w:tcPr>
            <w:tcW w:w="562" w:type="dxa"/>
          </w:tcPr>
          <w:p w14:paraId="7224BDC0" w14:textId="77777777" w:rsidR="003B4F5A" w:rsidRPr="006C46EE" w:rsidRDefault="003B4F5A" w:rsidP="00F6786A">
            <w:pPr>
              <w:spacing w:line="28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0690709B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6C46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การบริหารจัดการผู้มีส่วนได้ส่วนเสีย</w:t>
            </w:r>
          </w:p>
        </w:tc>
        <w:tc>
          <w:tcPr>
            <w:tcW w:w="567" w:type="dxa"/>
          </w:tcPr>
          <w:p w14:paraId="6E3C958A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2541C7EB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5670" w:type="dxa"/>
          </w:tcPr>
          <w:p w14:paraId="4B6E477E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B4F5A" w:rsidRPr="006C46EE" w14:paraId="6E5DD85A" w14:textId="60B98530" w:rsidTr="00C41A3E">
        <w:tc>
          <w:tcPr>
            <w:tcW w:w="562" w:type="dxa"/>
            <w:tcBorders>
              <w:bottom w:val="single" w:sz="4" w:space="0" w:color="auto"/>
            </w:tcBorders>
          </w:tcPr>
          <w:p w14:paraId="6681E238" w14:textId="77777777" w:rsidR="003B4F5A" w:rsidRPr="006C46EE" w:rsidRDefault="003B4F5A" w:rsidP="00F6786A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78EAFDF6" w14:textId="77777777" w:rsidR="00C41A3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ยุทธศาสตร์ด้านผู้มีส่วนได้</w:t>
            </w:r>
          </w:p>
          <w:p w14:paraId="1FD07435" w14:textId="200EF573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ส่วนเสีย </w:t>
            </w:r>
          </w:p>
        </w:tc>
        <w:tc>
          <w:tcPr>
            <w:tcW w:w="567" w:type="dxa"/>
          </w:tcPr>
          <w:p w14:paraId="1B06E461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1.1</w:t>
            </w:r>
          </w:p>
        </w:tc>
        <w:tc>
          <w:tcPr>
            <w:tcW w:w="4111" w:type="dxa"/>
          </w:tcPr>
          <w:p w14:paraId="72742FE2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ยุทธศาสตร์ด้านผู้มีส่วนได้ส่วนเสีย </w:t>
            </w:r>
          </w:p>
        </w:tc>
        <w:tc>
          <w:tcPr>
            <w:tcW w:w="5670" w:type="dxa"/>
          </w:tcPr>
          <w:p w14:paraId="4837692A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4F5A" w:rsidRPr="006C46EE" w14:paraId="3C1C590E" w14:textId="10CA4B39" w:rsidTr="00C41A3E">
        <w:tc>
          <w:tcPr>
            <w:tcW w:w="562" w:type="dxa"/>
            <w:tcBorders>
              <w:bottom w:val="nil"/>
            </w:tcBorders>
          </w:tcPr>
          <w:p w14:paraId="2141DA3A" w14:textId="77777777" w:rsidR="003B4F5A" w:rsidRPr="006C46EE" w:rsidRDefault="003B4F5A" w:rsidP="00F6786A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tcBorders>
              <w:bottom w:val="nil"/>
            </w:tcBorders>
          </w:tcPr>
          <w:p w14:paraId="765D9B57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วัตถุประสงค์ ขอบเขต และผู้มีส่วนได้ส่วนเสีย</w:t>
            </w:r>
          </w:p>
        </w:tc>
        <w:tc>
          <w:tcPr>
            <w:tcW w:w="567" w:type="dxa"/>
          </w:tcPr>
          <w:p w14:paraId="001D4242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4111" w:type="dxa"/>
          </w:tcPr>
          <w:p w14:paraId="4737B9E1" w14:textId="77777777" w:rsidR="003B4F5A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การกำหนดวัตถุประสงค์ (</w:t>
            </w:r>
            <w:r w:rsidRPr="006C46EE">
              <w:rPr>
                <w:rFonts w:ascii="TH SarabunPSK" w:hAnsi="TH SarabunPSK" w:cs="TH SarabunPSK"/>
                <w:sz w:val="32"/>
                <w:szCs w:val="32"/>
              </w:rPr>
              <w:t>Purpose</w:t>
            </w: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  <w:r w:rsidRPr="006C46E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และขอบเขต (</w:t>
            </w:r>
            <w:r w:rsidRPr="006C46EE">
              <w:rPr>
                <w:rFonts w:ascii="TH SarabunPSK" w:hAnsi="TH SarabunPSK" w:cs="TH SarabunPSK"/>
                <w:sz w:val="32"/>
                <w:szCs w:val="32"/>
              </w:rPr>
              <w:t>Scope</w:t>
            </w: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) ของการสร้างความสัมพันธ์กับ</w:t>
            </w:r>
          </w:p>
          <w:p w14:paraId="7D8395F2" w14:textId="35A6487D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</w:t>
            </w:r>
            <w:r w:rsidRPr="006C46E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มีส่วนได้ส่วนเสีย (</w:t>
            </w:r>
            <w:r w:rsidRPr="006C46EE">
              <w:rPr>
                <w:rFonts w:ascii="TH SarabunPSK" w:hAnsi="TH SarabunPSK" w:cs="TH SarabunPSK"/>
                <w:spacing w:val="-6"/>
                <w:sz w:val="32"/>
                <w:szCs w:val="32"/>
              </w:rPr>
              <w:t>Stakeholder Engagement</w:t>
            </w:r>
            <w:r w:rsidRPr="006C46EE"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5670" w:type="dxa"/>
          </w:tcPr>
          <w:p w14:paraId="3BB490D1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4F5A" w:rsidRPr="006C46EE" w14:paraId="269D0CB1" w14:textId="192463DE" w:rsidTr="00C41A3E">
        <w:tc>
          <w:tcPr>
            <w:tcW w:w="562" w:type="dxa"/>
            <w:tcBorders>
              <w:top w:val="nil"/>
              <w:bottom w:val="nil"/>
            </w:tcBorders>
          </w:tcPr>
          <w:p w14:paraId="269144C8" w14:textId="77777777" w:rsidR="003B4F5A" w:rsidRPr="006C46EE" w:rsidRDefault="003B4F5A" w:rsidP="00F6786A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E086634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3459F8D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2.2</w:t>
            </w:r>
          </w:p>
        </w:tc>
        <w:tc>
          <w:tcPr>
            <w:tcW w:w="4111" w:type="dxa"/>
          </w:tcPr>
          <w:p w14:paraId="7106A2B6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การระบุผู้มีส่วนได้ส่วนเสีย</w:t>
            </w:r>
          </w:p>
        </w:tc>
        <w:tc>
          <w:tcPr>
            <w:tcW w:w="5670" w:type="dxa"/>
          </w:tcPr>
          <w:p w14:paraId="2417E922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4F5A" w:rsidRPr="006C46EE" w14:paraId="38438DCE" w14:textId="44577AA5" w:rsidTr="00C41A3E">
        <w:tc>
          <w:tcPr>
            <w:tcW w:w="562" w:type="dxa"/>
            <w:tcBorders>
              <w:top w:val="nil"/>
            </w:tcBorders>
          </w:tcPr>
          <w:p w14:paraId="71FC9D6B" w14:textId="77777777" w:rsidR="003B4F5A" w:rsidRPr="006C46EE" w:rsidRDefault="003B4F5A" w:rsidP="00F6786A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032FF7C7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624141F7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2.3</w:t>
            </w:r>
          </w:p>
        </w:tc>
        <w:tc>
          <w:tcPr>
            <w:tcW w:w="4111" w:type="dxa"/>
          </w:tcPr>
          <w:p w14:paraId="7C8C952B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การระบุประเด็นระหว่างผู้มีส่วนได้ส่วนเสียกับองค์กร</w:t>
            </w:r>
          </w:p>
        </w:tc>
        <w:tc>
          <w:tcPr>
            <w:tcW w:w="5670" w:type="dxa"/>
          </w:tcPr>
          <w:p w14:paraId="6B08D5BE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4F5A" w:rsidRPr="006C46EE" w14:paraId="7F64539C" w14:textId="4CFCD701" w:rsidTr="00C41A3E">
        <w:tc>
          <w:tcPr>
            <w:tcW w:w="562" w:type="dxa"/>
            <w:tcBorders>
              <w:bottom w:val="nil"/>
            </w:tcBorders>
          </w:tcPr>
          <w:p w14:paraId="12A3E2FE" w14:textId="77777777" w:rsidR="003B4F5A" w:rsidRPr="006C46EE" w:rsidRDefault="003B4F5A" w:rsidP="00F6786A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14:paraId="3447E4DE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กระบวนการของการสร้างความสัมพันธ์กับ </w:t>
            </w:r>
          </w:p>
        </w:tc>
        <w:tc>
          <w:tcPr>
            <w:tcW w:w="567" w:type="dxa"/>
            <w:tcBorders>
              <w:bottom w:val="nil"/>
            </w:tcBorders>
          </w:tcPr>
          <w:p w14:paraId="4523F423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4111" w:type="dxa"/>
          </w:tcPr>
          <w:p w14:paraId="0F59B43D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 (</w:t>
            </w:r>
            <w:r w:rsidRPr="006C46EE">
              <w:rPr>
                <w:rFonts w:ascii="TH SarabunPSK" w:hAnsi="TH SarabunPSK" w:cs="TH SarabunPSK"/>
                <w:sz w:val="32"/>
                <w:szCs w:val="32"/>
              </w:rPr>
              <w:t>Planning</w:t>
            </w: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670" w:type="dxa"/>
          </w:tcPr>
          <w:p w14:paraId="1AD11A4E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4F5A" w:rsidRPr="006C46EE" w14:paraId="5B29215F" w14:textId="62EAED1D" w:rsidTr="00C41A3E">
        <w:tc>
          <w:tcPr>
            <w:tcW w:w="562" w:type="dxa"/>
            <w:tcBorders>
              <w:top w:val="nil"/>
              <w:bottom w:val="nil"/>
            </w:tcBorders>
          </w:tcPr>
          <w:p w14:paraId="46E88481" w14:textId="77777777" w:rsidR="003B4F5A" w:rsidRPr="006C46EE" w:rsidRDefault="003B4F5A" w:rsidP="00F6786A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1301404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C7CBE6A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28A19DA2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6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C46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C46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C46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C46EE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การจัดลำดับความสำคัญของผู้มีส่วนได้ส่วนเสีย และประเด็นของผู้มีส่วนได้ส่วนเสีย</w:t>
            </w:r>
          </w:p>
        </w:tc>
        <w:tc>
          <w:tcPr>
            <w:tcW w:w="5670" w:type="dxa"/>
          </w:tcPr>
          <w:p w14:paraId="69975603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4F5A" w:rsidRPr="006C46EE" w14:paraId="600C8741" w14:textId="6DCBA12E" w:rsidTr="00C41A3E">
        <w:tc>
          <w:tcPr>
            <w:tcW w:w="562" w:type="dxa"/>
            <w:tcBorders>
              <w:top w:val="nil"/>
              <w:bottom w:val="nil"/>
            </w:tcBorders>
          </w:tcPr>
          <w:p w14:paraId="53F22B54" w14:textId="77777777" w:rsidR="003B4F5A" w:rsidRPr="006C46EE" w:rsidRDefault="003B4F5A" w:rsidP="00F6786A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0C750BFD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598D8E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63982D3E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3.1.2 การกำหนดระดับและรูปแบบการสร้างความสัมพันธ์กับผู้มีส่วนได้ส่วนเสีย</w:t>
            </w:r>
          </w:p>
        </w:tc>
        <w:tc>
          <w:tcPr>
            <w:tcW w:w="5670" w:type="dxa"/>
          </w:tcPr>
          <w:p w14:paraId="37F357B9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4F5A" w:rsidRPr="006C46EE" w14:paraId="120D8736" w14:textId="0D793159" w:rsidTr="00C41A3E">
        <w:tc>
          <w:tcPr>
            <w:tcW w:w="562" w:type="dxa"/>
            <w:tcBorders>
              <w:top w:val="nil"/>
              <w:bottom w:val="nil"/>
            </w:tcBorders>
          </w:tcPr>
          <w:p w14:paraId="5BADA4D9" w14:textId="77777777" w:rsidR="003B4F5A" w:rsidRPr="006C46EE" w:rsidRDefault="003B4F5A" w:rsidP="00F6786A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F9A09AD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4371FA74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06A20E5C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3.1.3 การจัดทำแผนการสร้างความสัมพันธ์กับผู้มีส่วนได้ส่วนเสีย</w:t>
            </w:r>
          </w:p>
        </w:tc>
        <w:tc>
          <w:tcPr>
            <w:tcW w:w="5670" w:type="dxa"/>
          </w:tcPr>
          <w:p w14:paraId="7D66CE56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4F5A" w:rsidRPr="006C46EE" w14:paraId="2BD11688" w14:textId="6C06C37C" w:rsidTr="00C41A3E">
        <w:tc>
          <w:tcPr>
            <w:tcW w:w="562" w:type="dxa"/>
            <w:tcBorders>
              <w:top w:val="nil"/>
              <w:bottom w:val="nil"/>
            </w:tcBorders>
          </w:tcPr>
          <w:p w14:paraId="2C08E767" w14:textId="77777777" w:rsidR="003B4F5A" w:rsidRPr="006C46EE" w:rsidRDefault="003B4F5A" w:rsidP="00F6786A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6CA22A84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2445EA76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3.2 </w:t>
            </w:r>
          </w:p>
        </w:tc>
        <w:tc>
          <w:tcPr>
            <w:tcW w:w="4111" w:type="dxa"/>
          </w:tcPr>
          <w:p w14:paraId="294088E9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การสร้างความพร้อม (</w:t>
            </w:r>
            <w:r w:rsidRPr="006C46EE">
              <w:rPr>
                <w:rFonts w:ascii="TH SarabunPSK" w:hAnsi="TH SarabunPSK" w:cs="TH SarabunPSK"/>
                <w:sz w:val="32"/>
                <w:szCs w:val="32"/>
              </w:rPr>
              <w:t>Preparing</w:t>
            </w: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5670" w:type="dxa"/>
          </w:tcPr>
          <w:p w14:paraId="5A864AD4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4F5A" w:rsidRPr="006C46EE" w14:paraId="65EAA036" w14:textId="6CF19EAC" w:rsidTr="00C41A3E">
        <w:tc>
          <w:tcPr>
            <w:tcW w:w="562" w:type="dxa"/>
            <w:tcBorders>
              <w:top w:val="nil"/>
              <w:bottom w:val="nil"/>
            </w:tcBorders>
          </w:tcPr>
          <w:p w14:paraId="0F5A289D" w14:textId="77777777" w:rsidR="003B4F5A" w:rsidRPr="006C46EE" w:rsidRDefault="003B4F5A" w:rsidP="00F6786A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10D4D446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FE02E9C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666904D0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6EE"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Pr="006C46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C46EE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Pr="006C46EE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  <w:r w:rsidRPr="006C46EE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การยกระดับความสามารถในการสร้างความสัมพันธ์กับผู้มีส่วนได้ส่วนเสีย </w:t>
            </w:r>
          </w:p>
        </w:tc>
        <w:tc>
          <w:tcPr>
            <w:tcW w:w="5670" w:type="dxa"/>
          </w:tcPr>
          <w:p w14:paraId="0C612FC3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4F5A" w:rsidRPr="006C46EE" w14:paraId="00C9C8CB" w14:textId="07720850" w:rsidTr="00C41A3E">
        <w:tc>
          <w:tcPr>
            <w:tcW w:w="562" w:type="dxa"/>
            <w:tcBorders>
              <w:top w:val="nil"/>
              <w:bottom w:val="nil"/>
            </w:tcBorders>
          </w:tcPr>
          <w:p w14:paraId="75113319" w14:textId="77777777" w:rsidR="003B4F5A" w:rsidRPr="006C46EE" w:rsidRDefault="003B4F5A" w:rsidP="00F6786A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FE22D1C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14:paraId="12E95BB9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1D7085CD" w14:textId="0F2AE674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3.2 การระบุและเตรียมความพร้อมการจัดการความเสี่ยงในการสร้างความสัมพันธ์กับผู้มีส่วนได้ส่วนเสีย</w:t>
            </w:r>
          </w:p>
        </w:tc>
        <w:tc>
          <w:tcPr>
            <w:tcW w:w="5670" w:type="dxa"/>
          </w:tcPr>
          <w:p w14:paraId="3CB58894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4F5A" w:rsidRPr="006C46EE" w14:paraId="763EEA75" w14:textId="1B45735B" w:rsidTr="00C41A3E">
        <w:tc>
          <w:tcPr>
            <w:tcW w:w="562" w:type="dxa"/>
            <w:tcBorders>
              <w:top w:val="nil"/>
              <w:bottom w:val="nil"/>
            </w:tcBorders>
          </w:tcPr>
          <w:p w14:paraId="5828B384" w14:textId="77777777" w:rsidR="003B4F5A" w:rsidRPr="006C46EE" w:rsidRDefault="003B4F5A" w:rsidP="00F6786A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2C7BA965" w14:textId="77777777" w:rsidR="003B4F5A" w:rsidRPr="004462C2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1F1E4FDA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3.3 </w:t>
            </w:r>
          </w:p>
        </w:tc>
        <w:tc>
          <w:tcPr>
            <w:tcW w:w="4111" w:type="dxa"/>
          </w:tcPr>
          <w:p w14:paraId="68EA0E99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การติดตามและรายงานผล</w:t>
            </w:r>
          </w:p>
        </w:tc>
        <w:tc>
          <w:tcPr>
            <w:tcW w:w="5670" w:type="dxa"/>
          </w:tcPr>
          <w:p w14:paraId="52671883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4F5A" w:rsidRPr="006C46EE" w14:paraId="2113BBB6" w14:textId="58244B1B" w:rsidTr="00C41A3E">
        <w:tc>
          <w:tcPr>
            <w:tcW w:w="562" w:type="dxa"/>
            <w:tcBorders>
              <w:top w:val="nil"/>
              <w:bottom w:val="nil"/>
            </w:tcBorders>
          </w:tcPr>
          <w:p w14:paraId="66B57367" w14:textId="77777777" w:rsidR="003B4F5A" w:rsidRPr="006C46EE" w:rsidRDefault="003B4F5A" w:rsidP="00F6786A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5A191BA5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04671FE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798FEA12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3.3.1 การติดตามและประเมินผล</w:t>
            </w:r>
          </w:p>
        </w:tc>
        <w:tc>
          <w:tcPr>
            <w:tcW w:w="5670" w:type="dxa"/>
          </w:tcPr>
          <w:p w14:paraId="03622BC5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4F5A" w:rsidRPr="006C46EE" w14:paraId="59A2FF25" w14:textId="6835D9B0" w:rsidTr="00C41A3E">
        <w:tc>
          <w:tcPr>
            <w:tcW w:w="562" w:type="dxa"/>
            <w:tcBorders>
              <w:top w:val="nil"/>
              <w:bottom w:val="nil"/>
            </w:tcBorders>
          </w:tcPr>
          <w:p w14:paraId="0D1502AC" w14:textId="18F2B3BF" w:rsidR="003B4F5A" w:rsidRPr="006C46EE" w:rsidRDefault="003B4F5A" w:rsidP="00F6786A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A1433E2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417562A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3E518D35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3.3.2 การรายงานผล</w:t>
            </w:r>
          </w:p>
        </w:tc>
        <w:tc>
          <w:tcPr>
            <w:tcW w:w="5670" w:type="dxa"/>
          </w:tcPr>
          <w:p w14:paraId="74ED2CD2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4F5A" w:rsidRPr="006C46EE" w14:paraId="463B1F66" w14:textId="49DD661B" w:rsidTr="00C41A3E">
        <w:tc>
          <w:tcPr>
            <w:tcW w:w="562" w:type="dxa"/>
            <w:tcBorders>
              <w:top w:val="nil"/>
            </w:tcBorders>
          </w:tcPr>
          <w:p w14:paraId="5D2326ED" w14:textId="77777777" w:rsidR="003B4F5A" w:rsidRPr="006C46EE" w:rsidRDefault="003B4F5A" w:rsidP="00F6786A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28992EF0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14:paraId="17AA62B0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</w:tcPr>
          <w:p w14:paraId="7E98C7EF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3.3.3 การเรียนรู้และการปรับปรุง</w:t>
            </w:r>
          </w:p>
        </w:tc>
        <w:tc>
          <w:tcPr>
            <w:tcW w:w="5670" w:type="dxa"/>
          </w:tcPr>
          <w:p w14:paraId="4DA2F05A" w14:textId="77777777" w:rsidR="003B4F5A" w:rsidRPr="006C46EE" w:rsidRDefault="003B4F5A" w:rsidP="00C540F6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16C25886" w14:textId="20A8D522" w:rsidR="00994882" w:rsidRDefault="00994882" w:rsidP="0039120D">
      <w:pPr>
        <w:rPr>
          <w:rFonts w:ascii="TH SarabunPSK" w:hAnsi="TH SarabunPSK" w:cs="TH SarabunPSK"/>
          <w:sz w:val="32"/>
          <w:szCs w:val="32"/>
        </w:rPr>
      </w:pPr>
    </w:p>
    <w:p w14:paraId="08054615" w14:textId="60EBE5D3" w:rsidR="00F6786A" w:rsidRDefault="00F6786A" w:rsidP="0039120D">
      <w:pPr>
        <w:rPr>
          <w:rFonts w:ascii="TH SarabunPSK" w:hAnsi="TH SarabunPSK" w:cs="TH SarabunPSK"/>
          <w:sz w:val="32"/>
          <w:szCs w:val="32"/>
        </w:rPr>
      </w:pPr>
    </w:p>
    <w:p w14:paraId="54DCC79D" w14:textId="449DAF55" w:rsidR="00F6786A" w:rsidRDefault="00F6786A" w:rsidP="0039120D">
      <w:pPr>
        <w:rPr>
          <w:rFonts w:ascii="TH SarabunPSK" w:hAnsi="TH SarabunPSK" w:cs="TH SarabunPSK"/>
          <w:sz w:val="32"/>
          <w:szCs w:val="32"/>
        </w:rPr>
      </w:pPr>
    </w:p>
    <w:p w14:paraId="705C28D1" w14:textId="1E4C3953" w:rsidR="00F6786A" w:rsidRDefault="00F6786A" w:rsidP="0039120D">
      <w:pPr>
        <w:rPr>
          <w:rFonts w:ascii="TH SarabunPSK" w:hAnsi="TH SarabunPSK" w:cs="TH SarabunPSK"/>
          <w:sz w:val="32"/>
          <w:szCs w:val="32"/>
        </w:rPr>
      </w:pPr>
    </w:p>
    <w:p w14:paraId="6D3FEA75" w14:textId="41CBFB25" w:rsidR="00F6786A" w:rsidRDefault="00F6786A" w:rsidP="0039120D">
      <w:pPr>
        <w:rPr>
          <w:rFonts w:ascii="TH SarabunPSK" w:hAnsi="TH SarabunPSK" w:cs="TH SarabunPSK"/>
          <w:sz w:val="32"/>
          <w:szCs w:val="32"/>
        </w:rPr>
      </w:pPr>
    </w:p>
    <w:p w14:paraId="496E9C73" w14:textId="79B4A2BB" w:rsidR="00F6786A" w:rsidRDefault="00F6786A" w:rsidP="0039120D">
      <w:pPr>
        <w:rPr>
          <w:rFonts w:ascii="TH SarabunPSK" w:hAnsi="TH SarabunPSK" w:cs="TH SarabunPSK"/>
          <w:sz w:val="32"/>
          <w:szCs w:val="32"/>
        </w:rPr>
      </w:pPr>
    </w:p>
    <w:p w14:paraId="21D3CBFB" w14:textId="687D866E" w:rsidR="00F6786A" w:rsidRDefault="00F6786A" w:rsidP="0039120D">
      <w:pPr>
        <w:rPr>
          <w:rFonts w:ascii="TH SarabunPSK" w:hAnsi="TH SarabunPSK" w:cs="TH SarabunPSK"/>
          <w:sz w:val="32"/>
          <w:szCs w:val="32"/>
        </w:rPr>
      </w:pPr>
    </w:p>
    <w:p w14:paraId="329B1D0D" w14:textId="775B9C9E" w:rsidR="00F6786A" w:rsidRDefault="00F6786A" w:rsidP="0039120D">
      <w:pPr>
        <w:rPr>
          <w:rFonts w:ascii="TH SarabunPSK" w:hAnsi="TH SarabunPSK" w:cs="TH SarabunPSK"/>
          <w:sz w:val="32"/>
          <w:szCs w:val="32"/>
        </w:rPr>
      </w:pPr>
    </w:p>
    <w:p w14:paraId="109453C2" w14:textId="1C8D404A" w:rsidR="00F6786A" w:rsidRDefault="00F6786A" w:rsidP="0039120D">
      <w:pPr>
        <w:rPr>
          <w:rFonts w:ascii="TH SarabunPSK" w:hAnsi="TH SarabunPSK" w:cs="TH SarabunPSK"/>
          <w:sz w:val="32"/>
          <w:szCs w:val="32"/>
        </w:rPr>
      </w:pPr>
    </w:p>
    <w:p w14:paraId="71E82495" w14:textId="6A4E1976" w:rsidR="00F6786A" w:rsidRDefault="00F6786A" w:rsidP="0039120D">
      <w:pPr>
        <w:rPr>
          <w:rFonts w:ascii="TH SarabunPSK" w:hAnsi="TH SarabunPSK" w:cs="TH SarabunPSK"/>
          <w:sz w:val="32"/>
          <w:szCs w:val="32"/>
        </w:rPr>
      </w:pPr>
    </w:p>
    <w:p w14:paraId="5133B05D" w14:textId="656A2E97" w:rsidR="00F6786A" w:rsidRDefault="00F6786A" w:rsidP="0039120D">
      <w:pPr>
        <w:rPr>
          <w:rFonts w:ascii="TH SarabunPSK" w:hAnsi="TH SarabunPSK" w:cs="TH SarabunPSK"/>
          <w:sz w:val="32"/>
          <w:szCs w:val="32"/>
        </w:rPr>
      </w:pPr>
    </w:p>
    <w:p w14:paraId="358A3677" w14:textId="2FA052B9" w:rsidR="00F6786A" w:rsidRDefault="00F6786A" w:rsidP="0039120D">
      <w:pPr>
        <w:rPr>
          <w:rFonts w:ascii="TH SarabunPSK" w:hAnsi="TH SarabunPSK" w:cs="TH SarabunPSK"/>
          <w:sz w:val="32"/>
          <w:szCs w:val="32"/>
        </w:rPr>
      </w:pPr>
    </w:p>
    <w:p w14:paraId="34924F43" w14:textId="5686E1FF" w:rsidR="00F6786A" w:rsidRDefault="00F6786A" w:rsidP="0039120D">
      <w:pPr>
        <w:rPr>
          <w:rFonts w:ascii="TH SarabunPSK" w:hAnsi="TH SarabunPSK" w:cs="TH SarabunPSK"/>
          <w:sz w:val="32"/>
          <w:szCs w:val="32"/>
        </w:rPr>
      </w:pPr>
    </w:p>
    <w:p w14:paraId="0F98D619" w14:textId="6C1DFB58" w:rsidR="00F6786A" w:rsidRDefault="00F6786A" w:rsidP="0039120D">
      <w:pPr>
        <w:rPr>
          <w:rFonts w:ascii="TH SarabunPSK" w:hAnsi="TH SarabunPSK" w:cs="TH SarabunPSK"/>
          <w:sz w:val="32"/>
          <w:szCs w:val="32"/>
        </w:rPr>
      </w:pPr>
    </w:p>
    <w:p w14:paraId="55405AC0" w14:textId="77777777" w:rsidR="00EB3CDE" w:rsidRDefault="00EB3CDE" w:rsidP="0039120D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13887" w:type="dxa"/>
        <w:tblLayout w:type="fixed"/>
        <w:tblLook w:val="04A0" w:firstRow="1" w:lastRow="0" w:firstColumn="1" w:lastColumn="0" w:noHBand="0" w:noVBand="1"/>
      </w:tblPr>
      <w:tblGrid>
        <w:gridCol w:w="562"/>
        <w:gridCol w:w="2977"/>
        <w:gridCol w:w="567"/>
        <w:gridCol w:w="4111"/>
        <w:gridCol w:w="5670"/>
      </w:tblGrid>
      <w:tr w:rsidR="00F6786A" w:rsidRPr="006C46EE" w14:paraId="01DA05DE" w14:textId="77777777" w:rsidTr="0092760F">
        <w:trPr>
          <w:tblHeader/>
        </w:trPr>
        <w:tc>
          <w:tcPr>
            <w:tcW w:w="562" w:type="dxa"/>
            <w:shd w:val="clear" w:color="auto" w:fill="70AD47" w:themeFill="accent6"/>
          </w:tcPr>
          <w:p w14:paraId="58485128" w14:textId="77777777" w:rsidR="00F6786A" w:rsidRPr="006C46EE" w:rsidRDefault="00F6786A" w:rsidP="0092760F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shd w:val="clear" w:color="auto" w:fill="70AD47" w:themeFill="accent6"/>
          </w:tcPr>
          <w:p w14:paraId="695E48BD" w14:textId="77777777" w:rsidR="00F6786A" w:rsidRPr="006C46EE" w:rsidRDefault="00F6786A" w:rsidP="0092760F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หัวข้อ</w:t>
            </w:r>
          </w:p>
        </w:tc>
        <w:tc>
          <w:tcPr>
            <w:tcW w:w="567" w:type="dxa"/>
            <w:shd w:val="clear" w:color="auto" w:fill="70AD47" w:themeFill="accent6"/>
          </w:tcPr>
          <w:p w14:paraId="6119795D" w14:textId="77777777" w:rsidR="00F6786A" w:rsidRPr="006C46EE" w:rsidRDefault="00F6786A" w:rsidP="0092760F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1" w:type="dxa"/>
            <w:shd w:val="clear" w:color="auto" w:fill="70AD47" w:themeFill="accent6"/>
          </w:tcPr>
          <w:p w14:paraId="2951C48C" w14:textId="77777777" w:rsidR="00F6786A" w:rsidRPr="006C46EE" w:rsidRDefault="00F6786A" w:rsidP="0092760F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ประเด็นย่อย</w:t>
            </w:r>
          </w:p>
        </w:tc>
        <w:tc>
          <w:tcPr>
            <w:tcW w:w="5670" w:type="dxa"/>
            <w:shd w:val="clear" w:color="auto" w:fill="70AD47" w:themeFill="accent6"/>
          </w:tcPr>
          <w:p w14:paraId="40EDE795" w14:textId="77777777" w:rsidR="00F6786A" w:rsidRPr="006C46EE" w:rsidRDefault="00F6786A" w:rsidP="0092760F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แนวทางการจัดทำ</w:t>
            </w:r>
          </w:p>
        </w:tc>
      </w:tr>
      <w:tr w:rsidR="00F6786A" w:rsidRPr="006C46EE" w14:paraId="57231A0A" w14:textId="77777777" w:rsidTr="0092760F">
        <w:tc>
          <w:tcPr>
            <w:tcW w:w="562" w:type="dxa"/>
          </w:tcPr>
          <w:p w14:paraId="631921CF" w14:textId="77777777" w:rsidR="00F6786A" w:rsidRPr="006C46EE" w:rsidRDefault="00F6786A" w:rsidP="0092760F">
            <w:pPr>
              <w:spacing w:line="283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7" w:type="dxa"/>
          </w:tcPr>
          <w:p w14:paraId="5632E195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การบริหารจัดการลูกค้า </w:t>
            </w:r>
          </w:p>
        </w:tc>
        <w:tc>
          <w:tcPr>
            <w:tcW w:w="567" w:type="dxa"/>
          </w:tcPr>
          <w:p w14:paraId="7904F3BB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4E074EA2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670" w:type="dxa"/>
          </w:tcPr>
          <w:p w14:paraId="096086E1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F6786A" w:rsidRPr="006C46EE" w14:paraId="6A3A300E" w14:textId="77777777" w:rsidTr="0092760F">
        <w:tc>
          <w:tcPr>
            <w:tcW w:w="562" w:type="dxa"/>
          </w:tcPr>
          <w:p w14:paraId="78AAC33A" w14:textId="77777777" w:rsidR="00F6786A" w:rsidRPr="006C46EE" w:rsidRDefault="00F6786A" w:rsidP="0092760F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977" w:type="dxa"/>
          </w:tcPr>
          <w:p w14:paraId="4A1080DB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ยุทธศาสตร์ด้านลูกค้าและตลาด</w:t>
            </w:r>
          </w:p>
        </w:tc>
        <w:tc>
          <w:tcPr>
            <w:tcW w:w="567" w:type="dxa"/>
          </w:tcPr>
          <w:p w14:paraId="762C23E7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</w:p>
        </w:tc>
        <w:tc>
          <w:tcPr>
            <w:tcW w:w="4111" w:type="dxa"/>
          </w:tcPr>
          <w:p w14:paraId="166A46A9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ยุทธศาสตร์ด้านลูกค้าและตลาด</w:t>
            </w:r>
          </w:p>
        </w:tc>
        <w:tc>
          <w:tcPr>
            <w:tcW w:w="5670" w:type="dxa"/>
          </w:tcPr>
          <w:p w14:paraId="0625910C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786A" w:rsidRPr="006C46EE" w14:paraId="4F998FDC" w14:textId="77777777" w:rsidTr="0092760F">
        <w:tc>
          <w:tcPr>
            <w:tcW w:w="562" w:type="dxa"/>
            <w:tcBorders>
              <w:bottom w:val="single" w:sz="4" w:space="0" w:color="auto"/>
            </w:tcBorders>
          </w:tcPr>
          <w:p w14:paraId="555279DA" w14:textId="77777777" w:rsidR="00F6786A" w:rsidRPr="006C46EE" w:rsidRDefault="00F6786A" w:rsidP="0092760F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58198832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การจำแนกลูกค้า</w:t>
            </w:r>
          </w:p>
        </w:tc>
        <w:tc>
          <w:tcPr>
            <w:tcW w:w="567" w:type="dxa"/>
          </w:tcPr>
          <w:p w14:paraId="668AC47F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4111" w:type="dxa"/>
          </w:tcPr>
          <w:p w14:paraId="74A13046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การจำแนกลูกค้า</w:t>
            </w:r>
          </w:p>
        </w:tc>
        <w:tc>
          <w:tcPr>
            <w:tcW w:w="5670" w:type="dxa"/>
          </w:tcPr>
          <w:p w14:paraId="3E18202D" w14:textId="31D33C22" w:rsidR="00F6786A" w:rsidRDefault="003E1701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ลูกค้าของ ธพว. แบ่งเป็น 4 กลุ่ม คือ </w:t>
            </w:r>
          </w:p>
          <w:p w14:paraId="1516DF50" w14:textId="77777777" w:rsidR="003E1701" w:rsidRDefault="003E1701" w:rsidP="003E1701">
            <w:pPr>
              <w:pStyle w:val="ListParagraph"/>
              <w:numPr>
                <w:ilvl w:val="0"/>
                <w:numId w:val="42"/>
              </w:num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กลุ่มลูกค้าเงินฝาก</w:t>
            </w:r>
          </w:p>
          <w:p w14:paraId="159801DD" w14:textId="4A81035B" w:rsidR="003E1701" w:rsidRDefault="003E1701" w:rsidP="003E1701">
            <w:pPr>
              <w:pStyle w:val="ListParagraph"/>
              <w:numPr>
                <w:ilvl w:val="0"/>
                <w:numId w:val="42"/>
              </w:num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กลุ่มผู้ร่วมลงทุน </w:t>
            </w:r>
          </w:p>
          <w:p w14:paraId="0D13B788" w14:textId="77777777" w:rsidR="003E1701" w:rsidRDefault="003E1701" w:rsidP="003E1701">
            <w:pPr>
              <w:pStyle w:val="ListParagraph"/>
              <w:numPr>
                <w:ilvl w:val="0"/>
                <w:numId w:val="42"/>
              </w:num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กลุ่มผู้ประกอบการที่ได้รับสินเชื่อ</w:t>
            </w:r>
          </w:p>
          <w:p w14:paraId="4B8D3FE6" w14:textId="77777777" w:rsidR="003E1701" w:rsidRDefault="003E1701" w:rsidP="003E1701">
            <w:pPr>
              <w:pStyle w:val="ListParagraph"/>
              <w:numPr>
                <w:ilvl w:val="0"/>
                <w:numId w:val="42"/>
              </w:num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กลุ่มผู้ประกอบการที่ร่วมกิจกรรมด้านการพัฒนา</w:t>
            </w:r>
          </w:p>
          <w:p w14:paraId="3B653E40" w14:textId="77777777" w:rsidR="00EB3CDE" w:rsidRDefault="00EB3CDE" w:rsidP="00EB3CDE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กลุ่มลูกค้าใน ลำดับ 3 และ 4 มีความสำคัญและมีจำนวนมากทั้งในการตลาดและของ ธพว. เอง </w:t>
            </w:r>
          </w:p>
          <w:p w14:paraId="3611F5F5" w14:textId="77777777" w:rsidR="00F4314C" w:rsidRDefault="00F4314C" w:rsidP="00EB3CDE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กลุ่มลูกค้าผู้ประกอบการสินเชื่อ จำแนกกลุ่มย่อยออกเป็น </w:t>
            </w:r>
          </w:p>
          <w:p w14:paraId="3A638C2B" w14:textId="77777777" w:rsidR="00F4314C" w:rsidRDefault="00F4314C" w:rsidP="00F4314C">
            <w:pPr>
              <w:pStyle w:val="ListParagraph"/>
              <w:numPr>
                <w:ilvl w:val="0"/>
                <w:numId w:val="43"/>
              </w:num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314C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ลูกค้าโครงการ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ตามนโยบายรัฐ</w:t>
            </w:r>
          </w:p>
          <w:p w14:paraId="66E719FD" w14:textId="77777777" w:rsidR="00F4314C" w:rsidRDefault="00F4314C" w:rsidP="00F4314C">
            <w:pPr>
              <w:pStyle w:val="ListParagraph"/>
              <w:numPr>
                <w:ilvl w:val="0"/>
                <w:numId w:val="43"/>
              </w:num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ลูกค้าที่ใช้ผลิตภัณฑ์สินเชื่อของ ธพว. </w:t>
            </w:r>
          </w:p>
          <w:p w14:paraId="6E9E7BDA" w14:textId="0895E3B3" w:rsidR="008B6C1E" w:rsidRDefault="008B6C1E" w:rsidP="008B6C1E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8B6C1E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กลุ่มลูกค้าผู้ประกอบการที่ร่วมกิจกรรมด้านการพัฒนา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จำแนกเป็นกลุ่มย่อย คือ </w:t>
            </w:r>
          </w:p>
          <w:p w14:paraId="6E14590C" w14:textId="77777777" w:rsidR="008B6C1E" w:rsidRDefault="008B6C1E" w:rsidP="008B6C1E">
            <w:pPr>
              <w:pStyle w:val="ListParagraph"/>
              <w:numPr>
                <w:ilvl w:val="0"/>
                <w:numId w:val="43"/>
              </w:num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314C">
              <w:rPr>
                <w:rFonts w:ascii="TH SarabunPSK" w:hAnsi="TH SarabunPSK" w:cs="TH SarabunPSK" w:hint="cs"/>
                <w:sz w:val="32"/>
                <w:szCs w:val="32"/>
                <w:cs/>
              </w:rPr>
              <w:t>ลูกค้าโครงการ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ตามนโยบายรัฐ</w:t>
            </w:r>
          </w:p>
          <w:p w14:paraId="1DA91D4B" w14:textId="08211248" w:rsidR="008B6C1E" w:rsidRDefault="008B6C1E" w:rsidP="008B6C1E">
            <w:pPr>
              <w:pStyle w:val="ListParagraph"/>
              <w:numPr>
                <w:ilvl w:val="0"/>
                <w:numId w:val="43"/>
              </w:num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 xml:space="preserve">ลูกค้าที่ใช้ผลิตภัณฑ์สินเชื่อของ ธพว. </w:t>
            </w:r>
          </w:p>
          <w:p w14:paraId="77C707EE" w14:textId="2E58B18D" w:rsidR="008B6C1E" w:rsidRDefault="008B6C1E" w:rsidP="008B6C1E">
            <w:pPr>
              <w:pStyle w:val="ListParagraph"/>
              <w:numPr>
                <w:ilvl w:val="0"/>
                <w:numId w:val="43"/>
              </w:num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ผู้ประกอบการอื่นที่ไม่ได้เป็นลูกค้า ธพว. (ซึ่งจำแนกออกเป็น ลูกค้าที่กำลัง</w:t>
            </w:r>
            <w:r w:rsidR="00BC5BF4">
              <w:rPr>
                <w:rFonts w:ascii="TH SarabunPSK" w:hAnsi="TH SarabunPSK" w:cs="TH SarabunPSK" w:hint="cs"/>
                <w:sz w:val="32"/>
                <w:szCs w:val="32"/>
                <w:cs/>
              </w:rPr>
              <w:t>เข้าสู่ระบบของ ธพว. ลูกค้าทั่วไป</w:t>
            </w:r>
            <w:bookmarkStart w:id="0" w:name="_GoBack"/>
            <w:bookmarkEnd w:id="0"/>
          </w:p>
          <w:p w14:paraId="594DBADF" w14:textId="77777777" w:rsidR="008B6C1E" w:rsidRPr="008B6C1E" w:rsidRDefault="008B6C1E" w:rsidP="008B6C1E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66C5DC19" w14:textId="1AA87761" w:rsidR="00F4314C" w:rsidRPr="00F4314C" w:rsidRDefault="00F4314C" w:rsidP="00F4314C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786A" w:rsidRPr="006C46EE" w14:paraId="7E4259D7" w14:textId="77777777" w:rsidTr="0092760F">
        <w:tc>
          <w:tcPr>
            <w:tcW w:w="562" w:type="dxa"/>
            <w:tcBorders>
              <w:bottom w:val="nil"/>
            </w:tcBorders>
          </w:tcPr>
          <w:p w14:paraId="5130D086" w14:textId="77777777" w:rsidR="00F6786A" w:rsidRPr="006C46EE" w:rsidRDefault="00F6786A" w:rsidP="0092760F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3</w:t>
            </w:r>
          </w:p>
        </w:tc>
        <w:tc>
          <w:tcPr>
            <w:tcW w:w="2977" w:type="dxa"/>
            <w:tcBorders>
              <w:bottom w:val="nil"/>
            </w:tcBorders>
          </w:tcPr>
          <w:p w14:paraId="58BC8A35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การรับฟังลูกค้า</w:t>
            </w:r>
          </w:p>
        </w:tc>
        <w:tc>
          <w:tcPr>
            <w:tcW w:w="567" w:type="dxa"/>
          </w:tcPr>
          <w:p w14:paraId="540EF1D0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3.1 </w:t>
            </w:r>
          </w:p>
        </w:tc>
        <w:tc>
          <w:tcPr>
            <w:tcW w:w="4111" w:type="dxa"/>
          </w:tcPr>
          <w:p w14:paraId="5C5F9B3E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การรับฟังลูกค้า</w:t>
            </w:r>
          </w:p>
        </w:tc>
        <w:tc>
          <w:tcPr>
            <w:tcW w:w="5670" w:type="dxa"/>
          </w:tcPr>
          <w:p w14:paraId="5AD37BD4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786A" w:rsidRPr="006C46EE" w14:paraId="508F5A15" w14:textId="77777777" w:rsidTr="0092760F">
        <w:tc>
          <w:tcPr>
            <w:tcW w:w="562" w:type="dxa"/>
            <w:tcBorders>
              <w:top w:val="nil"/>
            </w:tcBorders>
          </w:tcPr>
          <w:p w14:paraId="527D878A" w14:textId="77777777" w:rsidR="00F6786A" w:rsidRPr="006C46EE" w:rsidRDefault="00F6786A" w:rsidP="0092760F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34C58B7B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1984B910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3.2</w:t>
            </w:r>
          </w:p>
        </w:tc>
        <w:tc>
          <w:tcPr>
            <w:tcW w:w="4111" w:type="dxa"/>
          </w:tcPr>
          <w:p w14:paraId="13BC6A50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การประเมินความพึงพอใจ ความไม่พึงพอใจ และความภักดี</w:t>
            </w:r>
          </w:p>
        </w:tc>
        <w:tc>
          <w:tcPr>
            <w:tcW w:w="5670" w:type="dxa"/>
          </w:tcPr>
          <w:p w14:paraId="3E474E30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786A" w:rsidRPr="006C46EE" w14:paraId="7EF82959" w14:textId="77777777" w:rsidTr="0092760F">
        <w:tc>
          <w:tcPr>
            <w:tcW w:w="562" w:type="dxa"/>
            <w:tcBorders>
              <w:bottom w:val="single" w:sz="4" w:space="0" w:color="auto"/>
            </w:tcBorders>
          </w:tcPr>
          <w:p w14:paraId="267FBEE2" w14:textId="77777777" w:rsidR="00F6786A" w:rsidRPr="006C46EE" w:rsidRDefault="00F6786A" w:rsidP="0092760F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0DCAA31F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การพัฒนาและนวัตกรรม ผลิตภัณฑ์และบริการ</w:t>
            </w:r>
          </w:p>
        </w:tc>
        <w:tc>
          <w:tcPr>
            <w:tcW w:w="567" w:type="dxa"/>
          </w:tcPr>
          <w:p w14:paraId="31E08686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</w:p>
        </w:tc>
        <w:tc>
          <w:tcPr>
            <w:tcW w:w="4111" w:type="dxa"/>
          </w:tcPr>
          <w:p w14:paraId="0D95873E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การพัฒนาและนวัตกรรมผลิตภัณฑ์และบริการ</w:t>
            </w:r>
          </w:p>
        </w:tc>
        <w:tc>
          <w:tcPr>
            <w:tcW w:w="5670" w:type="dxa"/>
          </w:tcPr>
          <w:p w14:paraId="3C7210B8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786A" w:rsidRPr="006C46EE" w14:paraId="33607D7D" w14:textId="77777777" w:rsidTr="0092760F">
        <w:tc>
          <w:tcPr>
            <w:tcW w:w="562" w:type="dxa"/>
            <w:tcBorders>
              <w:bottom w:val="nil"/>
            </w:tcBorders>
          </w:tcPr>
          <w:p w14:paraId="1157389E" w14:textId="77777777" w:rsidR="00F6786A" w:rsidRPr="006C46EE" w:rsidRDefault="00F6786A" w:rsidP="0092760F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2977" w:type="dxa"/>
            <w:tcBorders>
              <w:bottom w:val="nil"/>
            </w:tcBorders>
          </w:tcPr>
          <w:p w14:paraId="5A23AD7C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การจัดการความสัมพันธ์กับลูกค้า</w:t>
            </w:r>
          </w:p>
        </w:tc>
        <w:tc>
          <w:tcPr>
            <w:tcW w:w="567" w:type="dxa"/>
          </w:tcPr>
          <w:p w14:paraId="25C34EB5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5.1</w:t>
            </w:r>
          </w:p>
        </w:tc>
        <w:tc>
          <w:tcPr>
            <w:tcW w:w="4111" w:type="dxa"/>
          </w:tcPr>
          <w:p w14:paraId="50AF355E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การสนับสนุนลูกค้า </w:t>
            </w:r>
          </w:p>
        </w:tc>
        <w:tc>
          <w:tcPr>
            <w:tcW w:w="5670" w:type="dxa"/>
          </w:tcPr>
          <w:p w14:paraId="6C9F3927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786A" w:rsidRPr="006C46EE" w14:paraId="12F97273" w14:textId="77777777" w:rsidTr="0092760F">
        <w:tc>
          <w:tcPr>
            <w:tcW w:w="562" w:type="dxa"/>
            <w:tcBorders>
              <w:top w:val="nil"/>
              <w:bottom w:val="nil"/>
            </w:tcBorders>
          </w:tcPr>
          <w:p w14:paraId="17BAE2AE" w14:textId="77777777" w:rsidR="00F6786A" w:rsidRPr="006C46EE" w:rsidRDefault="00F6786A" w:rsidP="0092760F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nil"/>
            </w:tcBorders>
          </w:tcPr>
          <w:p w14:paraId="7796DE83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71E3355B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5.2</w:t>
            </w:r>
          </w:p>
        </w:tc>
        <w:tc>
          <w:tcPr>
            <w:tcW w:w="4111" w:type="dxa"/>
          </w:tcPr>
          <w:p w14:paraId="3482E84F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การสร้างความผูกพันและความภักดี</w:t>
            </w:r>
          </w:p>
        </w:tc>
        <w:tc>
          <w:tcPr>
            <w:tcW w:w="5670" w:type="dxa"/>
          </w:tcPr>
          <w:p w14:paraId="1D16E91B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F6786A" w:rsidRPr="006C46EE" w14:paraId="4BE80091" w14:textId="77777777" w:rsidTr="0092760F">
        <w:tc>
          <w:tcPr>
            <w:tcW w:w="562" w:type="dxa"/>
            <w:tcBorders>
              <w:top w:val="nil"/>
            </w:tcBorders>
          </w:tcPr>
          <w:p w14:paraId="06A85DC1" w14:textId="77777777" w:rsidR="00F6786A" w:rsidRPr="006C46EE" w:rsidRDefault="00F6786A" w:rsidP="0092760F">
            <w:pPr>
              <w:spacing w:line="283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</w:tcBorders>
          </w:tcPr>
          <w:p w14:paraId="04215C88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67" w:type="dxa"/>
          </w:tcPr>
          <w:p w14:paraId="0EE76F5A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>5.3</w:t>
            </w:r>
          </w:p>
        </w:tc>
        <w:tc>
          <w:tcPr>
            <w:tcW w:w="4111" w:type="dxa"/>
          </w:tcPr>
          <w:p w14:paraId="5FA78E09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C46E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การจัดการข้อร้องเรียน </w:t>
            </w:r>
          </w:p>
        </w:tc>
        <w:tc>
          <w:tcPr>
            <w:tcW w:w="5670" w:type="dxa"/>
          </w:tcPr>
          <w:p w14:paraId="3A00CDE8" w14:textId="77777777" w:rsidR="00F6786A" w:rsidRPr="006C46EE" w:rsidRDefault="00F6786A" w:rsidP="0092760F">
            <w:pPr>
              <w:spacing w:line="283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3EEAE864" w14:textId="77777777" w:rsidR="00F6786A" w:rsidRPr="0039120D" w:rsidRDefault="00F6786A" w:rsidP="0039120D">
      <w:pPr>
        <w:rPr>
          <w:rFonts w:ascii="TH SarabunPSK" w:hAnsi="TH SarabunPSK" w:cs="TH SarabunPSK"/>
          <w:sz w:val="32"/>
          <w:szCs w:val="32"/>
          <w:cs/>
        </w:rPr>
        <w:sectPr w:rsidR="00F6786A" w:rsidRPr="0039120D" w:rsidSect="00994882">
          <w:headerReference w:type="default" r:id="rId8"/>
          <w:pgSz w:w="16840" w:h="11907" w:orient="landscape" w:code="9"/>
          <w:pgMar w:top="1440" w:right="1440" w:bottom="1185" w:left="1440" w:header="720" w:footer="261" w:gutter="0"/>
          <w:cols w:space="720"/>
          <w:docGrid w:linePitch="360"/>
        </w:sectPr>
      </w:pPr>
    </w:p>
    <w:p w14:paraId="74D26FE7" w14:textId="63D717A4" w:rsidR="00C20C06" w:rsidRPr="0039120D" w:rsidRDefault="0079484B" w:rsidP="00C540F6">
      <w:pPr>
        <w:spacing w:after="12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ประเด็นพิจารณาในการดำเนินงานตาม </w:t>
      </w:r>
      <w:r>
        <w:rPr>
          <w:rFonts w:ascii="TH SarabunPSK" w:hAnsi="TH SarabunPSK" w:cs="TH SarabunPSK"/>
          <w:b/>
          <w:bCs/>
          <w:sz w:val="32"/>
          <w:szCs w:val="32"/>
        </w:rPr>
        <w:t>Enablers</w:t>
      </w:r>
    </w:p>
    <w:p w14:paraId="354E0ECA" w14:textId="6E0272E7" w:rsidR="00C20C06" w:rsidRPr="003B097D" w:rsidRDefault="00C20C06" w:rsidP="00C540F6">
      <w:pPr>
        <w:spacing w:after="120" w:line="276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1. ยุทธศาสตร์ด้านผู้มีส่วนได้ส่วนเสีย </w:t>
      </w:r>
    </w:p>
    <w:p w14:paraId="0E9A2EB5" w14:textId="47914E53" w:rsidR="00C20C06" w:rsidRPr="003B097D" w:rsidRDefault="00C20C06" w:rsidP="002C4242">
      <w:pPr>
        <w:spacing w:after="0" w:line="276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1.1 ยุทธศาสตร์ด้านผู้มีส่วนได้ส่วนเสีย  </w:t>
      </w:r>
    </w:p>
    <w:p w14:paraId="4BFE88A1" w14:textId="77777777" w:rsidR="00C20C06" w:rsidRPr="003B097D" w:rsidRDefault="00C20C06" w:rsidP="002F602F">
      <w:pPr>
        <w:spacing w:after="0" w:line="276" w:lineRule="auto"/>
        <w:ind w:left="720" w:firstLine="4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>ประเด็นพิจารณา :</w:t>
      </w:r>
    </w:p>
    <w:p w14:paraId="7ECC6F23" w14:textId="37D02D24" w:rsidR="00C20C06" w:rsidRPr="003B097D" w:rsidRDefault="00C20C06" w:rsidP="00351CE8">
      <w:pPr>
        <w:pStyle w:val="ListParagraph"/>
        <w:numPr>
          <w:ilvl w:val="0"/>
          <w:numId w:val="16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รัฐวิสาหกิจมีการวิเคราะห์ข้อมูลสารสนเทศจากผู้มีส่วนได้ส่วนเสีย เพื่อจัดทำยุทธศาสตร์ด้าน</w:t>
      </w:r>
      <w:r w:rsidR="005058E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097D">
        <w:rPr>
          <w:rFonts w:ascii="TH SarabunPSK" w:hAnsi="TH SarabunPSK" w:cs="TH SarabunPSK"/>
          <w:sz w:val="32"/>
          <w:szCs w:val="32"/>
          <w:cs/>
        </w:rPr>
        <w:t xml:space="preserve">ผู้มีส่วนได้ส่วนเสีย โดยครอบคลุมสารสนเทศที่สำคัญอย่างน้อย ได้แก่ </w:t>
      </w:r>
      <w:r w:rsidRPr="003B097D">
        <w:rPr>
          <w:rFonts w:ascii="TH SarabunPSK" w:hAnsi="TH SarabunPSK" w:cs="TH SarabunPSK"/>
          <w:sz w:val="32"/>
          <w:szCs w:val="32"/>
        </w:rPr>
        <w:t xml:space="preserve">Profile </w:t>
      </w:r>
      <w:r w:rsidRPr="003B097D">
        <w:rPr>
          <w:rFonts w:ascii="TH SarabunPSK" w:hAnsi="TH SarabunPSK" w:cs="TH SarabunPSK"/>
          <w:sz w:val="32"/>
          <w:szCs w:val="32"/>
          <w:cs/>
        </w:rPr>
        <w:t>ของผู้มีส่วนได้ส่วนเสีย ประเด็นสำคัญต่างๆ (เช่นความต้องการ ความคาดหวัง ความกังวล เป็นต้น) ระหว่าง</w:t>
      </w:r>
      <w:r w:rsidR="005058EB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097D">
        <w:rPr>
          <w:rFonts w:ascii="TH SarabunPSK" w:hAnsi="TH SarabunPSK" w:cs="TH SarabunPSK"/>
          <w:sz w:val="32"/>
          <w:szCs w:val="32"/>
          <w:cs/>
        </w:rPr>
        <w:t>ผู้มีส่วนได้ส่วนเสียและองค์กร (</w:t>
      </w:r>
      <w:r w:rsidRPr="003B097D">
        <w:rPr>
          <w:rFonts w:ascii="TH SarabunPSK" w:hAnsi="TH SarabunPSK" w:cs="TH SarabunPSK"/>
          <w:sz w:val="32"/>
          <w:szCs w:val="32"/>
        </w:rPr>
        <w:t>Material Issues</w:t>
      </w:r>
      <w:r w:rsidRPr="003B097D">
        <w:rPr>
          <w:rFonts w:ascii="TH SarabunPSK" w:hAnsi="TH SarabunPSK" w:cs="TH SarabunPSK"/>
          <w:sz w:val="32"/>
          <w:szCs w:val="32"/>
          <w:cs/>
        </w:rPr>
        <w:t>) และปัจจัยภายในและปัจัยภายนอกขององค์กรที่เกี่ยวข้องกับการสร้างความสัมพันธ์กับผู้มีส่วนได้ส่วนเสีย</w:t>
      </w:r>
    </w:p>
    <w:p w14:paraId="03D08C14" w14:textId="74857964" w:rsidR="00C20C06" w:rsidRPr="003B097D" w:rsidRDefault="00C20C06" w:rsidP="00351CE8">
      <w:pPr>
        <w:pStyle w:val="ListParagraph"/>
        <w:numPr>
          <w:ilvl w:val="0"/>
          <w:numId w:val="16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รัฐวิสาหกิจทบทวน/กำหนดยุทธศาสตร์ด้านผู้มีส่วนได้ส่วนเสียระยะยาว ให้มีความสอดคล้องและเชื่อมโยงกับ วิสัยทัศน์ พันธกิจ/ภารกิจ กลยุทธ์ทางธุรกิจ รวมถึงเป้าหมายของรัฐวิสาหกิจ ผ่านการมีส่วนร่วมของผู้มีส่วนได้ส่วนเสียที่สำคัญ</w:t>
      </w:r>
    </w:p>
    <w:p w14:paraId="729A8034" w14:textId="26F8A5E6" w:rsidR="00C20C06" w:rsidRPr="003B097D" w:rsidRDefault="005058EB" w:rsidP="00351CE8">
      <w:pPr>
        <w:pStyle w:val="ListParagraph"/>
        <w:numPr>
          <w:ilvl w:val="0"/>
          <w:numId w:val="16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ยุทธศาสตร์ด้านผ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 w:rsidR="00C20C06" w:rsidRPr="003B097D">
        <w:rPr>
          <w:rFonts w:ascii="TH SarabunPSK" w:hAnsi="TH SarabunPSK" w:cs="TH SarabunPSK"/>
          <w:sz w:val="32"/>
          <w:szCs w:val="32"/>
          <w:cs/>
        </w:rPr>
        <w:t>มีส่วนได้ส่วนเสียระยะยาว มีความเชื่อมโยง สอดคล้อง และบูรณาการกับ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20C06" w:rsidRPr="003B097D">
        <w:rPr>
          <w:rFonts w:ascii="TH SarabunPSK" w:hAnsi="TH SarabunPSK" w:cs="TH SarabunPSK"/>
          <w:sz w:val="32"/>
          <w:szCs w:val="32"/>
          <w:cs/>
        </w:rPr>
        <w:t>แนวทางการกำกับดูแลกิจการที่ดี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20C06" w:rsidRPr="003B097D">
        <w:rPr>
          <w:rFonts w:ascii="TH SarabunPSK" w:hAnsi="TH SarabunPSK" w:cs="TH SarabunPSK"/>
          <w:sz w:val="32"/>
          <w:szCs w:val="32"/>
          <w:cs/>
        </w:rPr>
        <w:t>(</w:t>
      </w:r>
      <w:r w:rsidR="00C20C06" w:rsidRPr="003B097D">
        <w:rPr>
          <w:rFonts w:ascii="TH SarabunPSK" w:hAnsi="TH SarabunPSK" w:cs="TH SarabunPSK"/>
          <w:sz w:val="32"/>
          <w:szCs w:val="32"/>
        </w:rPr>
        <w:t>Corporate Governance</w:t>
      </w:r>
      <w:r w:rsidR="00C20C06" w:rsidRPr="003B097D">
        <w:rPr>
          <w:rFonts w:ascii="TH SarabunPSK" w:hAnsi="TH SarabunPSK" w:cs="TH SarabunPSK"/>
          <w:sz w:val="32"/>
          <w:szCs w:val="32"/>
          <w:cs/>
        </w:rPr>
        <w:t xml:space="preserve">: </w:t>
      </w:r>
      <w:r w:rsidR="00C20C06" w:rsidRPr="003B097D">
        <w:rPr>
          <w:rFonts w:ascii="TH SarabunPSK" w:hAnsi="TH SarabunPSK" w:cs="TH SarabunPSK"/>
          <w:sz w:val="32"/>
          <w:szCs w:val="32"/>
        </w:rPr>
        <w:t>CG</w:t>
      </w:r>
      <w:r w:rsidR="00C20C06" w:rsidRPr="003B097D">
        <w:rPr>
          <w:rFonts w:ascii="TH SarabunPSK" w:hAnsi="TH SarabunPSK" w:cs="TH SarabunPSK"/>
          <w:sz w:val="32"/>
          <w:szCs w:val="32"/>
          <w:cs/>
        </w:rPr>
        <w:t>) ระบบงานและกระบวนการทำงานของรัฐวิสาหกิจ รวมทั้งแผนงานอื่น</w:t>
      </w:r>
      <w:r w:rsidR="000041B3">
        <w:rPr>
          <w:rFonts w:ascii="TH SarabunPSK" w:hAnsi="TH SarabunPSK" w:cs="TH SarabunPSK" w:hint="cs"/>
          <w:sz w:val="32"/>
          <w:szCs w:val="32"/>
          <w:cs/>
        </w:rPr>
        <w:t>ๆ</w:t>
      </w:r>
      <w:r w:rsidR="00C20C06" w:rsidRPr="003B097D">
        <w:rPr>
          <w:rFonts w:ascii="TH SarabunPSK" w:hAnsi="TH SarabunPSK" w:cs="TH SarabunPSK"/>
          <w:sz w:val="32"/>
          <w:szCs w:val="32"/>
          <w:cs/>
        </w:rPr>
        <w:t xml:space="preserve"> ที่สำคัญในระดับองค์กร เช่น แผน</w:t>
      </w:r>
      <w:r w:rsidR="000041B3">
        <w:rPr>
          <w:rFonts w:ascii="TH SarabunPSK" w:hAnsi="TH SarabunPSK" w:cs="TH SarabunPSK" w:hint="cs"/>
          <w:sz w:val="32"/>
          <w:szCs w:val="32"/>
          <w:cs/>
        </w:rPr>
        <w:t>แม่</w:t>
      </w:r>
      <w:r w:rsidR="00C20C06" w:rsidRPr="003B097D">
        <w:rPr>
          <w:rFonts w:ascii="TH SarabunPSK" w:hAnsi="TH SarabunPSK" w:cs="TH SarabunPSK"/>
          <w:sz w:val="32"/>
          <w:szCs w:val="32"/>
          <w:cs/>
        </w:rPr>
        <w:t>บทการจัดการทุนมนุษย์ แผนปฏิบัตการดิจิทัล ฯลฯ</w:t>
      </w:r>
    </w:p>
    <w:p w14:paraId="2C3539C9" w14:textId="06CCF6EB" w:rsidR="00C20C06" w:rsidRPr="003B097D" w:rsidRDefault="00C20C06" w:rsidP="00351CE8">
      <w:pPr>
        <w:pStyle w:val="ListParagraph"/>
        <w:numPr>
          <w:ilvl w:val="0"/>
          <w:numId w:val="16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ยุทธศาสตร์ระยะยาว ต้องมีองค์ประกอบที่สำคัญครบถ้วน ทั้งเป้าประสงค์ เป้าหมาย ระยะยาวและ</w:t>
      </w:r>
      <w:r w:rsidRPr="003B097D">
        <w:rPr>
          <w:rFonts w:ascii="TH SarabunPSK" w:hAnsi="TH SarabunPSK" w:cs="TH SarabunPSK"/>
          <w:spacing w:val="4"/>
          <w:sz w:val="32"/>
          <w:szCs w:val="32"/>
          <w:cs/>
        </w:rPr>
        <w:t>ระยะสั้นขอบเขตการดำเนินงาน การจัดอันดับความสำคัญผู้มีส่วนได้ส่วนเสียและประเด็นสำคัญของ</w:t>
      </w:r>
      <w:r w:rsidRPr="003B097D">
        <w:rPr>
          <w:rFonts w:ascii="TH SarabunPSK" w:hAnsi="TH SarabunPSK" w:cs="TH SarabunPSK"/>
          <w:sz w:val="32"/>
          <w:szCs w:val="32"/>
          <w:cs/>
        </w:rPr>
        <w:t xml:space="preserve"> ผู้มีส่วนได้เสีย ยุทธศาสตร์ กระบวนการสร้างความสัมพันธ์กับผู้มีส่วนได้ส่วนเสีย และแนวทางการติดตามและปรับปรุง</w:t>
      </w:r>
    </w:p>
    <w:p w14:paraId="10F6A745" w14:textId="0FB952ED" w:rsidR="00C20C06" w:rsidRPr="003B097D" w:rsidRDefault="00435A21" w:rsidP="00351CE8">
      <w:pPr>
        <w:pStyle w:val="ListParagraph"/>
        <w:numPr>
          <w:ilvl w:val="0"/>
          <w:numId w:val="16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การสื่อสาร แผ</w:t>
      </w:r>
      <w:r w:rsidR="00C20C06" w:rsidRPr="003B097D">
        <w:rPr>
          <w:rFonts w:ascii="TH SarabunPSK" w:hAnsi="TH SarabunPSK" w:cs="TH SarabunPSK"/>
          <w:sz w:val="32"/>
          <w:szCs w:val="32"/>
          <w:cs/>
        </w:rPr>
        <w:t>นยุทธศาสตร์ระยะยาวด้านผู้มีส่วนได้เสียแก่บุคลากร ผู้ส่งมอบ คู่ค้า และคู่ความร่วมมือ และผ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 w:rsidR="00C20C06" w:rsidRPr="003B097D">
        <w:rPr>
          <w:rFonts w:ascii="TH SarabunPSK" w:hAnsi="TH SarabunPSK" w:cs="TH SarabunPSK"/>
          <w:sz w:val="32"/>
          <w:szCs w:val="32"/>
          <w:cs/>
        </w:rPr>
        <w:t>มีส่วนได้เสียอี่นๆ ที่เกี่ยวข้องให้รับรู้และเข้าใจ</w:t>
      </w:r>
    </w:p>
    <w:p w14:paraId="61849E6A" w14:textId="77777777" w:rsidR="00C20C06" w:rsidRPr="003B097D" w:rsidRDefault="00C20C06" w:rsidP="00503F5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17BADF9" w14:textId="4090FE68" w:rsidR="00C20C06" w:rsidRPr="003B097D" w:rsidRDefault="00C20C06" w:rsidP="002C4242">
      <w:pPr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2. วัตถุประสงค์ ขอบเขต และผู้มีส่วนได้เสีย  </w:t>
      </w:r>
    </w:p>
    <w:p w14:paraId="60CE143A" w14:textId="76C3AB49" w:rsidR="00C20C06" w:rsidRPr="003B097D" w:rsidRDefault="00C20C06" w:rsidP="006F0A33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2.1 การกำหนดวัตถุประสงค์ (</w:t>
      </w:r>
      <w:r w:rsidRPr="003B097D">
        <w:rPr>
          <w:rFonts w:ascii="TH SarabunPSK" w:hAnsi="TH SarabunPSK" w:cs="TH SarabunPSK"/>
          <w:sz w:val="32"/>
          <w:szCs w:val="32"/>
        </w:rPr>
        <w:t>Purpose</w:t>
      </w:r>
      <w:r w:rsidRPr="003B097D">
        <w:rPr>
          <w:rFonts w:ascii="TH SarabunPSK" w:hAnsi="TH SarabunPSK" w:cs="TH SarabunPSK"/>
          <w:sz w:val="32"/>
          <w:szCs w:val="32"/>
          <w:cs/>
        </w:rPr>
        <w:t>) และขอบเขต (</w:t>
      </w:r>
      <w:r w:rsidRPr="003B097D">
        <w:rPr>
          <w:rFonts w:ascii="TH SarabunPSK" w:hAnsi="TH SarabunPSK" w:cs="TH SarabunPSK"/>
          <w:sz w:val="32"/>
          <w:szCs w:val="32"/>
        </w:rPr>
        <w:t>Scope</w:t>
      </w:r>
      <w:r w:rsidRPr="003B097D">
        <w:rPr>
          <w:rFonts w:ascii="TH SarabunPSK" w:hAnsi="TH SarabunPSK" w:cs="TH SarabunPSK"/>
          <w:sz w:val="32"/>
          <w:szCs w:val="32"/>
          <w:cs/>
        </w:rPr>
        <w:t>) ของการสร้างความสัมพันธ์กับผู้มีส่วนได้ส่วนเสีย</w:t>
      </w:r>
      <w:r w:rsidR="006F0A3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(</w:t>
      </w:r>
      <w:r w:rsidRPr="003B097D">
        <w:rPr>
          <w:rFonts w:ascii="TH SarabunPSK" w:hAnsi="TH SarabunPSK" w:cs="TH SarabunPSK"/>
          <w:sz w:val="32"/>
          <w:szCs w:val="32"/>
        </w:rPr>
        <w:t>Stakeholder Engagement</w:t>
      </w:r>
      <w:r w:rsidRPr="003B097D">
        <w:rPr>
          <w:rFonts w:ascii="TH SarabunPSK" w:hAnsi="TH SarabunPSK" w:cs="TH SarabunPSK"/>
          <w:sz w:val="32"/>
          <w:szCs w:val="32"/>
          <w:cs/>
        </w:rPr>
        <w:t xml:space="preserve">)  </w:t>
      </w:r>
    </w:p>
    <w:p w14:paraId="5CEAEF0D" w14:textId="77777777" w:rsidR="00C20C06" w:rsidRPr="003B097D" w:rsidRDefault="00C20C06" w:rsidP="00503F52">
      <w:pPr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ประเด็นพิจารณา : </w:t>
      </w:r>
    </w:p>
    <w:p w14:paraId="3BE1BAD6" w14:textId="2ED9CA85" w:rsidR="00C20C06" w:rsidRPr="003B097D" w:rsidRDefault="00C20C06" w:rsidP="00351CE8">
      <w:pPr>
        <w:pStyle w:val="ListParagraph"/>
        <w:numPr>
          <w:ilvl w:val="0"/>
          <w:numId w:val="17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รัฐวิสาหกิจกำหนดวัตถุประสงค์ของสร้างความสัมพันธ์กับผู้มีส่วนได้ส่วนเสีย โดยพิจารณาจากความ   มุ่งหมายของการสร้างความสัมพันธ์กับผู้มีส่วนได้เสีย และผลลัพธ์ที่รัฐวิสาหกิจต้องการบรรลุผลสำเร็จ</w:t>
      </w:r>
    </w:p>
    <w:p w14:paraId="5DC979E9" w14:textId="67A5D956" w:rsidR="00C20C06" w:rsidRPr="003B097D" w:rsidRDefault="00C20C06" w:rsidP="00351CE8">
      <w:pPr>
        <w:pStyle w:val="ListParagraph"/>
        <w:numPr>
          <w:ilvl w:val="0"/>
          <w:numId w:val="17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lastRenderedPageBreak/>
        <w:t>รัฐวิสาหกิจกำหนดขอบเขตของการสร้างความสัมพันธ์กับผู้มีส่วนได้ส่วนเสีย โดยระบุ ขอบเขตการสร้างความสัมพันธ์กับผู้มีส่วนได้ส่วนเสีย (ครอบคลุมด้านผลิตภัณฑ์และบริการ กระบวนการ และกิจกรรมที่เกี่ยวข้อง)</w:t>
      </w:r>
      <w:r w:rsidR="007211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หน่วยงาน/ฝ่ายงานที่รับผิดชอบ รวมทั้งกรอบระยะเวลาดำเนินการ</w:t>
      </w:r>
    </w:p>
    <w:p w14:paraId="1556B524" w14:textId="668B495B" w:rsidR="00C20C06" w:rsidRPr="003B097D" w:rsidRDefault="00C20C06" w:rsidP="00351CE8">
      <w:pPr>
        <w:pStyle w:val="ListParagraph"/>
        <w:numPr>
          <w:ilvl w:val="0"/>
          <w:numId w:val="17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วัตถุประสงค์และขอบเขตของการสร้างความสัมพันธ์กับผู้มีส่วนได้ส่วนเสียนั้น จะต้องสอดคล้องกับยุทธศาสตร์ระยะยาวด้านผู้มีส่วนได้ส่วนเสีย</w:t>
      </w:r>
    </w:p>
    <w:p w14:paraId="3A6FE338" w14:textId="2CBD29A0" w:rsidR="00C20C06" w:rsidRPr="003B097D" w:rsidRDefault="00C20C06" w:rsidP="00351CE8">
      <w:pPr>
        <w:pStyle w:val="ListParagraph"/>
        <w:numPr>
          <w:ilvl w:val="0"/>
          <w:numId w:val="17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วัตถุประสงค์และขอบเขตของการสร้างความสัมพันธ์กับผู้มีส่วนได้ส่วนเสีย จะต้องมีการทบทวนและ</w:t>
      </w:r>
      <w:r w:rsidRPr="003B097D">
        <w:rPr>
          <w:rFonts w:ascii="TH SarabunPSK" w:hAnsi="TH SarabunPSK" w:cs="TH SarabunPSK"/>
          <w:spacing w:val="10"/>
          <w:sz w:val="32"/>
          <w:szCs w:val="32"/>
          <w:cs/>
        </w:rPr>
        <w:t>ปรับเปลี่ยนตามปัจจัยนำเข้าที่ได้จากผู้มีส่วนได้ส่วนเสียที่เปลี่ยนแปลงไป เช่น กลยุทธ์ของ</w:t>
      </w:r>
      <w:r w:rsidRPr="00721150">
        <w:rPr>
          <w:rFonts w:ascii="TH SarabunPSK" w:hAnsi="TH SarabunPSK" w:cs="TH SarabunPSK"/>
          <w:spacing w:val="8"/>
          <w:sz w:val="32"/>
          <w:szCs w:val="32"/>
          <w:cs/>
        </w:rPr>
        <w:t>รัฐวิสาหกิจ แนวทางการบริหารจัดการองค์กร กฎระเบียบ/ข้อบังคับ พฤติกรรมลูกค้</w:t>
      </w:r>
      <w:r w:rsidRPr="003B097D">
        <w:rPr>
          <w:rFonts w:ascii="TH SarabunPSK" w:hAnsi="TH SarabunPSK" w:cs="TH SarabunPSK"/>
          <w:sz w:val="32"/>
          <w:szCs w:val="32"/>
          <w:cs/>
        </w:rPr>
        <w:t>า การเปลี่ยนแปลงทางด้านเทคโนโลยี และความคาดหวังของสังคม เป็นต้น</w:t>
      </w:r>
    </w:p>
    <w:p w14:paraId="644BE644" w14:textId="77777777" w:rsidR="00C20C06" w:rsidRPr="003B097D" w:rsidRDefault="00C20C06" w:rsidP="00503F5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16CBD92" w14:textId="445E5042" w:rsidR="00C20C06" w:rsidRPr="003B097D" w:rsidRDefault="00C20C06" w:rsidP="002F602F">
      <w:pPr>
        <w:spacing w:after="0" w:line="276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2.2 การระบุผู้มีส่วนได้ส่วนเสีย </w:t>
      </w:r>
    </w:p>
    <w:p w14:paraId="73B18F42" w14:textId="77777777" w:rsidR="00C20C06" w:rsidRPr="003B097D" w:rsidRDefault="00C20C06" w:rsidP="00503F52">
      <w:pPr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>ประเด็นพิจารณา :</w:t>
      </w:r>
    </w:p>
    <w:p w14:paraId="7DD1D5AD" w14:textId="0FA9DA33" w:rsidR="00C20C06" w:rsidRPr="003B097D" w:rsidRDefault="00C20C06" w:rsidP="00351CE8">
      <w:pPr>
        <w:pStyle w:val="ListParagraph"/>
        <w:numPr>
          <w:ilvl w:val="0"/>
          <w:numId w:val="18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รัฐวิสาหกิจกำหนดแนวทาง/หลักเกณฑ์สำหรับการระผู้มีส่วนได้ส่วนเสียของรัฐวิสาหกิจ โ</w:t>
      </w:r>
      <w:r w:rsidR="00721150">
        <w:rPr>
          <w:rFonts w:ascii="TH SarabunPSK" w:hAnsi="TH SarabunPSK" w:cs="TH SarabunPSK"/>
          <w:sz w:val="32"/>
          <w:szCs w:val="32"/>
          <w:cs/>
        </w:rPr>
        <w:t>ดยคณะกรรมการให้ความเห</w:t>
      </w:r>
      <w:r w:rsidR="00721150">
        <w:rPr>
          <w:rFonts w:ascii="TH SarabunPSK" w:hAnsi="TH SarabunPSK" w:cs="TH SarabunPSK" w:hint="cs"/>
          <w:sz w:val="32"/>
          <w:szCs w:val="32"/>
          <w:cs/>
        </w:rPr>
        <w:t>็น</w:t>
      </w:r>
      <w:r w:rsidRPr="003B097D">
        <w:rPr>
          <w:rFonts w:ascii="TH SarabunPSK" w:hAnsi="TH SarabunPSK" w:cs="TH SarabunPSK"/>
          <w:sz w:val="32"/>
          <w:szCs w:val="32"/>
          <w:cs/>
        </w:rPr>
        <w:t>ชอบแนวทาง/หลักเกณฑ์ดังกล่าว</w:t>
      </w:r>
    </w:p>
    <w:p w14:paraId="75FF540B" w14:textId="153E83E9" w:rsidR="00C20C06" w:rsidRPr="003B097D" w:rsidRDefault="00C20C06" w:rsidP="00351CE8">
      <w:pPr>
        <w:pStyle w:val="ListParagraph"/>
        <w:numPr>
          <w:ilvl w:val="0"/>
          <w:numId w:val="18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รัฐวิสาหกิจถ่ายทอดแนวทาง/หลักเกณฑ์ สำหรับการระบุผู้มีส่วนได้ส่วนเสียขององค์กรไปยัง</w:t>
      </w:r>
      <w:r w:rsidRPr="00721150">
        <w:rPr>
          <w:rFonts w:ascii="TH SarabunPSK" w:hAnsi="TH SarabunPSK" w:cs="TH SarabunPSK"/>
          <w:spacing w:val="4"/>
          <w:sz w:val="32"/>
          <w:szCs w:val="32"/>
          <w:cs/>
        </w:rPr>
        <w:t>หน่วยงาน/ฝ่ายงานต่างๆ ภายในองค์กร เพื่อให้ทุกหน่วยงาน/ฝ่ายงานที่เกี่ยวข้อง เข้าใจและระบุ</w:t>
      </w:r>
      <w:r w:rsidRPr="003B097D">
        <w:rPr>
          <w:rFonts w:ascii="TH SarabunPSK" w:hAnsi="TH SarabunPSK" w:cs="TH SarabunPSK"/>
          <w:sz w:val="32"/>
          <w:szCs w:val="32"/>
          <w:cs/>
        </w:rPr>
        <w:t>ผู้มีส่วนได้ส่วนเสียได้สอ</w:t>
      </w:r>
      <w:r w:rsidR="00503F52" w:rsidRPr="003B097D">
        <w:rPr>
          <w:rFonts w:ascii="TH SarabunPSK" w:hAnsi="TH SarabunPSK" w:cs="TH SarabunPSK" w:hint="cs"/>
          <w:sz w:val="32"/>
          <w:szCs w:val="32"/>
          <w:cs/>
        </w:rPr>
        <w:t>ด</w:t>
      </w:r>
      <w:r w:rsidRPr="003B097D">
        <w:rPr>
          <w:rFonts w:ascii="TH SarabunPSK" w:hAnsi="TH SarabunPSK" w:cs="TH SarabunPSK"/>
          <w:sz w:val="32"/>
          <w:szCs w:val="32"/>
          <w:cs/>
        </w:rPr>
        <w:t>คล้องกับวัตถุประสงค์และขอบเขตของการสร้างความสัมพันธ์กับผู้มีส่วนได้ส่วนเสีย</w:t>
      </w:r>
    </w:p>
    <w:p w14:paraId="5F48101F" w14:textId="2E7C5273" w:rsidR="00C20C06" w:rsidRPr="003B097D" w:rsidRDefault="00C20C06" w:rsidP="00351CE8">
      <w:pPr>
        <w:pStyle w:val="ListParagraph"/>
        <w:numPr>
          <w:ilvl w:val="0"/>
          <w:numId w:val="18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การระบุผู้มีส่วนได้ส่วนเสีย จะต้องมีการทบทวนและปรับเปลี่ยนตามปัจจัยนำเข้าที่ได้จากผู้มีส่วนได้ส่วนเสียที่เปลี่ยนแปลงไป เช่น กลยุทธ์องค์กร ขอบเขตความรับผิดชอบของหน่วยงานที่เกี่ยวข้อง ปัจจัยภายนอกองค์กร</w:t>
      </w:r>
      <w:r w:rsidR="007335B7"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(เช่น กฎระเบียบ บริบทสังคม และสภาพแวดล้อมทางธุรกิจ เป็นต้น)</w:t>
      </w:r>
    </w:p>
    <w:p w14:paraId="5EF7DC5C" w14:textId="7FF52257" w:rsidR="007335B7" w:rsidRPr="00721150" w:rsidRDefault="007335B7" w:rsidP="00351CE8">
      <w:pPr>
        <w:pStyle w:val="ListParagraph"/>
        <w:numPr>
          <w:ilvl w:val="1"/>
          <w:numId w:val="18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21150">
        <w:rPr>
          <w:rFonts w:ascii="TH SarabunPSK" w:hAnsi="TH SarabunPSK" w:cs="TH SarabunPSK"/>
          <w:sz w:val="32"/>
          <w:szCs w:val="32"/>
          <w:cs/>
        </w:rPr>
        <w:t>วิธีการระบุผู้มีส่วนได้ส่วนเสีย พิจารณาจาก การมีอิทธิพลต่อองค์กร (</w:t>
      </w:r>
      <w:r w:rsidRPr="00721150">
        <w:rPr>
          <w:rFonts w:ascii="TH SarabunPSK" w:hAnsi="TH SarabunPSK" w:cs="TH SarabunPSK"/>
          <w:sz w:val="32"/>
          <w:szCs w:val="32"/>
        </w:rPr>
        <w:t>Influence</w:t>
      </w:r>
      <w:r w:rsidRPr="00721150">
        <w:rPr>
          <w:rFonts w:ascii="TH SarabunPSK" w:hAnsi="TH SarabunPSK" w:cs="TH SarabunPSK"/>
          <w:sz w:val="32"/>
          <w:szCs w:val="32"/>
          <w:cs/>
        </w:rPr>
        <w:t>) การพึ่งพาในการ</w:t>
      </w:r>
      <w:r w:rsidR="00721150" w:rsidRPr="00721150">
        <w:rPr>
          <w:rFonts w:ascii="TH SarabunPSK" w:hAnsi="TH SarabunPSK" w:cs="TH SarabunPSK" w:hint="cs"/>
          <w:sz w:val="32"/>
          <w:szCs w:val="32"/>
          <w:cs/>
        </w:rPr>
        <w:t>ดำ</w:t>
      </w:r>
      <w:r w:rsidRPr="00721150">
        <w:rPr>
          <w:rFonts w:ascii="TH SarabunPSK" w:hAnsi="TH SarabunPSK" w:cs="TH SarabunPSK"/>
          <w:sz w:val="32"/>
          <w:szCs w:val="32"/>
          <w:cs/>
        </w:rPr>
        <w:t>เนินงาน (</w:t>
      </w:r>
      <w:r w:rsidRPr="00721150">
        <w:rPr>
          <w:rFonts w:ascii="TH SarabunPSK" w:hAnsi="TH SarabunPSK" w:cs="TH SarabunPSK"/>
          <w:sz w:val="32"/>
          <w:szCs w:val="32"/>
        </w:rPr>
        <w:t>Dependency</w:t>
      </w:r>
      <w:r w:rsidRPr="00721150">
        <w:rPr>
          <w:rFonts w:ascii="TH SarabunPSK" w:hAnsi="TH SarabunPSK" w:cs="TH SarabunPSK"/>
          <w:sz w:val="32"/>
          <w:szCs w:val="32"/>
          <w:cs/>
        </w:rPr>
        <w:t>) ความรับผิดชอบในด้านต่างๆ (</w:t>
      </w:r>
      <w:r w:rsidRPr="00721150">
        <w:rPr>
          <w:rFonts w:ascii="TH SarabunPSK" w:hAnsi="TH SarabunPSK" w:cs="TH SarabunPSK"/>
          <w:sz w:val="32"/>
          <w:szCs w:val="32"/>
        </w:rPr>
        <w:t>Responsibility</w:t>
      </w:r>
      <w:r w:rsidRPr="00721150">
        <w:rPr>
          <w:rFonts w:ascii="TH SarabunPSK" w:hAnsi="TH SarabunPSK" w:cs="TH SarabunPSK"/>
          <w:sz w:val="32"/>
          <w:szCs w:val="32"/>
          <w:cs/>
        </w:rPr>
        <w:t>) แรงกดดันจากประเด็นด้านเศรษฐกิจ สังคม สิ่งแวดล้อม (</w:t>
      </w:r>
      <w:r w:rsidRPr="00721150">
        <w:rPr>
          <w:rFonts w:ascii="TH SarabunPSK" w:hAnsi="TH SarabunPSK" w:cs="TH SarabunPSK"/>
          <w:sz w:val="32"/>
          <w:szCs w:val="32"/>
        </w:rPr>
        <w:t>Tension</w:t>
      </w:r>
      <w:r w:rsidRPr="00721150">
        <w:rPr>
          <w:rFonts w:ascii="TH SarabunPSK" w:hAnsi="TH SarabunPSK" w:cs="TH SarabunPSK"/>
          <w:sz w:val="32"/>
          <w:szCs w:val="32"/>
          <w:cs/>
        </w:rPr>
        <w:t>)</w:t>
      </w:r>
      <w:r w:rsidRPr="007211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21150">
        <w:rPr>
          <w:rFonts w:ascii="TH SarabunPSK" w:hAnsi="TH SarabunPSK" w:cs="TH SarabunPSK"/>
          <w:sz w:val="32"/>
          <w:szCs w:val="32"/>
          <w:cs/>
        </w:rPr>
        <w:t xml:space="preserve"> ทัศนคติที่หลากหลาย (</w:t>
      </w:r>
      <w:r w:rsidRPr="00721150">
        <w:rPr>
          <w:rFonts w:ascii="TH SarabunPSK" w:hAnsi="TH SarabunPSK" w:cs="TH SarabunPSK"/>
          <w:sz w:val="32"/>
          <w:szCs w:val="32"/>
        </w:rPr>
        <w:t>Diverse Perspective</w:t>
      </w:r>
      <w:r w:rsidRPr="00721150">
        <w:rPr>
          <w:rFonts w:ascii="TH SarabunPSK" w:hAnsi="TH SarabunPSK" w:cs="TH SarabunPSK"/>
          <w:sz w:val="32"/>
          <w:szCs w:val="32"/>
          <w:cs/>
        </w:rPr>
        <w:t>)</w:t>
      </w:r>
    </w:p>
    <w:p w14:paraId="41BA23ED" w14:textId="77777777" w:rsidR="002F602F" w:rsidRPr="003B097D" w:rsidRDefault="002F602F" w:rsidP="00503F52">
      <w:pPr>
        <w:spacing w:after="0" w:line="276" w:lineRule="auto"/>
        <w:jc w:val="thaiDistribute"/>
        <w:rPr>
          <w:rFonts w:ascii="TH SarabunPSK" w:hAnsi="TH SarabunPSK" w:cs="TH SarabunPSK"/>
          <w:sz w:val="28"/>
        </w:rPr>
      </w:pPr>
    </w:p>
    <w:p w14:paraId="7FFD43D5" w14:textId="77777777" w:rsidR="00C20C06" w:rsidRPr="003B097D" w:rsidRDefault="00C20C06" w:rsidP="002F602F">
      <w:pPr>
        <w:spacing w:after="0" w:line="276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>หมายเหตุ :</w:t>
      </w:r>
    </w:p>
    <w:p w14:paraId="322049ED" w14:textId="77777777" w:rsidR="00C20C06" w:rsidRPr="003B097D" w:rsidRDefault="00C20C06" w:rsidP="002F602F">
      <w:pPr>
        <w:spacing w:after="0"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ผู้มีส่วนได้ส่วนเสีย หมายถึง</w:t>
      </w:r>
    </w:p>
    <w:p w14:paraId="1BC0D334" w14:textId="117D0D53" w:rsidR="00C20C06" w:rsidRPr="003B097D" w:rsidRDefault="00C20C06" w:rsidP="00351CE8">
      <w:pPr>
        <w:pStyle w:val="ListParagraph"/>
        <w:numPr>
          <w:ilvl w:val="0"/>
          <w:numId w:val="19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บุคคล กลุ่มบุคคล หรือองค์กรที่มีผลกระทบ และ/หรือ ได้รับผลกระทบจากกิจกรรม ผลิตภัณฑ์หรือบริการและผลการดำเนินงานที่เกี่ยวเนื่องขององค์กร</w:t>
      </w:r>
      <w:r w:rsidR="00503F52"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 xml:space="preserve">(อ้างอิงจาก </w:t>
      </w:r>
      <w:r w:rsidRPr="003B097D">
        <w:rPr>
          <w:rFonts w:ascii="TH SarabunPSK" w:hAnsi="TH SarabunPSK" w:cs="TH SarabunPSK"/>
          <w:sz w:val="32"/>
          <w:szCs w:val="32"/>
        </w:rPr>
        <w:t>AA1000SES</w:t>
      </w:r>
      <w:r w:rsidRPr="003B097D">
        <w:rPr>
          <w:rFonts w:ascii="TH SarabunPSK" w:hAnsi="TH SarabunPSK" w:cs="TH SarabunPSK"/>
          <w:sz w:val="32"/>
          <w:szCs w:val="32"/>
          <w:cs/>
        </w:rPr>
        <w:t>)</w:t>
      </w:r>
    </w:p>
    <w:p w14:paraId="4F733E04" w14:textId="6D40BDCE" w:rsidR="00C20C06" w:rsidRPr="003B097D" w:rsidRDefault="00C20C06" w:rsidP="00351CE8">
      <w:pPr>
        <w:pStyle w:val="ListParagraph"/>
        <w:numPr>
          <w:ilvl w:val="0"/>
          <w:numId w:val="19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lastRenderedPageBreak/>
        <w:t xml:space="preserve">บุคคลหรือกลุ่มบุคลที่สนใจ ได้รับผลประโยชน์ที่เกิดจากการตัดสินใจหรือการดำเนินการขององค์กร (อ้างอิงจาก </w:t>
      </w:r>
      <w:r w:rsidRPr="003B097D">
        <w:rPr>
          <w:rFonts w:ascii="TH SarabunPSK" w:hAnsi="TH SarabunPSK" w:cs="TH SarabunPSK"/>
          <w:sz w:val="32"/>
          <w:szCs w:val="32"/>
        </w:rPr>
        <w:t>ISO26000</w:t>
      </w:r>
      <w:r w:rsidRPr="003B097D">
        <w:rPr>
          <w:rFonts w:ascii="TH SarabunPSK" w:hAnsi="TH SarabunPSK" w:cs="TH SarabunPSK"/>
          <w:sz w:val="32"/>
          <w:szCs w:val="32"/>
          <w:cs/>
        </w:rPr>
        <w:t>)</w:t>
      </w:r>
    </w:p>
    <w:p w14:paraId="131F0E46" w14:textId="64F41B47" w:rsidR="00C20C06" w:rsidRPr="003B097D" w:rsidRDefault="00C20C06" w:rsidP="00351CE8">
      <w:pPr>
        <w:pStyle w:val="ListParagraph"/>
        <w:numPr>
          <w:ilvl w:val="0"/>
          <w:numId w:val="19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บุคคลหรือองค์กรที</w:t>
      </w:r>
      <w:r w:rsidR="00721150">
        <w:rPr>
          <w:rFonts w:ascii="TH SarabunPSK" w:hAnsi="TH SarabunPSK" w:cs="TH SarabunPSK" w:hint="cs"/>
          <w:sz w:val="32"/>
          <w:szCs w:val="32"/>
          <w:cs/>
        </w:rPr>
        <w:t>่</w:t>
      </w:r>
      <w:r w:rsidRPr="003B097D">
        <w:rPr>
          <w:rFonts w:ascii="TH SarabunPSK" w:hAnsi="TH SarabunPSK" w:cs="TH SarabunPSK"/>
          <w:sz w:val="32"/>
          <w:szCs w:val="32"/>
          <w:cs/>
        </w:rPr>
        <w:t>สามา</w:t>
      </w:r>
      <w:r w:rsidR="00721150">
        <w:rPr>
          <w:rFonts w:ascii="TH SarabunPSK" w:hAnsi="TH SarabunPSK" w:cs="TH SarabunPSK" w:hint="cs"/>
          <w:sz w:val="32"/>
          <w:szCs w:val="32"/>
          <w:cs/>
        </w:rPr>
        <w:t>ร</w:t>
      </w:r>
      <w:r w:rsidRPr="003B097D">
        <w:rPr>
          <w:rFonts w:ascii="TH SarabunPSK" w:hAnsi="TH SarabunPSK" w:cs="TH SarabunPSK"/>
          <w:sz w:val="32"/>
          <w:szCs w:val="32"/>
          <w:cs/>
        </w:rPr>
        <w:t>ถสร้างผลกระทบ ได้รับผลกระทบ หรือตามการรับรู้รับทราบว่าเป็นผ</w:t>
      </w:r>
      <w:r w:rsidR="00513FDE" w:rsidRPr="003B097D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3B097D">
        <w:rPr>
          <w:rFonts w:ascii="TH SarabunPSK" w:hAnsi="TH SarabunPSK" w:cs="TH SarabunPSK"/>
          <w:sz w:val="32"/>
          <w:szCs w:val="32"/>
          <w:cs/>
        </w:rPr>
        <w:t>ได้รับผลกระทบจากการตัดสิ</w:t>
      </w:r>
      <w:r w:rsidR="00721150">
        <w:rPr>
          <w:rFonts w:ascii="TH SarabunPSK" w:hAnsi="TH SarabunPSK" w:cs="TH SarabunPSK" w:hint="cs"/>
          <w:sz w:val="32"/>
          <w:szCs w:val="32"/>
          <w:cs/>
        </w:rPr>
        <w:t>น</w:t>
      </w:r>
      <w:r w:rsidRPr="003B097D">
        <w:rPr>
          <w:rFonts w:ascii="TH SarabunPSK" w:hAnsi="TH SarabunPSK" w:cs="TH SarabunPSK"/>
          <w:sz w:val="32"/>
          <w:szCs w:val="32"/>
          <w:cs/>
        </w:rPr>
        <w:t xml:space="preserve">ใจหรือจากกิจกรรม (อ้างอิงจาก </w:t>
      </w:r>
      <w:r w:rsidRPr="003B097D">
        <w:rPr>
          <w:rFonts w:ascii="TH SarabunPSK" w:hAnsi="TH SarabunPSK" w:cs="TH SarabunPSK"/>
          <w:sz w:val="32"/>
          <w:szCs w:val="32"/>
        </w:rPr>
        <w:t>ISO</w:t>
      </w:r>
      <w:r w:rsidRPr="003B097D">
        <w:rPr>
          <w:rFonts w:ascii="TH SarabunPSK" w:hAnsi="TH SarabunPSK" w:cs="TH SarabunPSK"/>
          <w:sz w:val="32"/>
          <w:szCs w:val="32"/>
          <w:cs/>
        </w:rPr>
        <w:t>9000</w:t>
      </w:r>
      <w:r w:rsidRPr="003B097D">
        <w:rPr>
          <w:rFonts w:ascii="TH SarabunPSK" w:hAnsi="TH SarabunPSK" w:cs="TH SarabunPSK"/>
          <w:sz w:val="32"/>
          <w:szCs w:val="32"/>
        </w:rPr>
        <w:t>, ISO14001</w:t>
      </w:r>
      <w:r w:rsidRPr="003B097D">
        <w:rPr>
          <w:rFonts w:ascii="TH SarabunPSK" w:hAnsi="TH SarabunPSK" w:cs="TH SarabunPSK"/>
          <w:sz w:val="32"/>
          <w:szCs w:val="32"/>
          <w:cs/>
        </w:rPr>
        <w:t>)</w:t>
      </w:r>
    </w:p>
    <w:p w14:paraId="29735FB5" w14:textId="03C7631D" w:rsidR="00C20C06" w:rsidRPr="003B097D" w:rsidRDefault="00C20C06" w:rsidP="00351CE8">
      <w:pPr>
        <w:pStyle w:val="ListParagraph"/>
        <w:numPr>
          <w:ilvl w:val="0"/>
          <w:numId w:val="19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กลุ่มทุกกลุ่มที่ได้รับผลกระทบ หรืออาจได้รับผลกระทบจากการปฏิบัติการและความสำเร็จขององค์การ</w:t>
      </w:r>
      <w:r w:rsidR="0072115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 xml:space="preserve">(อ้างอิงจาก </w:t>
      </w:r>
      <w:r w:rsidRPr="003B097D">
        <w:rPr>
          <w:rFonts w:ascii="TH SarabunPSK" w:hAnsi="TH SarabunPSK" w:cs="TH SarabunPSK"/>
          <w:sz w:val="32"/>
          <w:szCs w:val="32"/>
        </w:rPr>
        <w:t>TQA</w:t>
      </w:r>
      <w:r w:rsidRPr="003B097D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1BBD7B7D" w14:textId="77777777" w:rsidR="00513FDE" w:rsidRPr="003B097D" w:rsidRDefault="00513FDE" w:rsidP="00503F5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A2B7925" w14:textId="4F3734F7" w:rsidR="00C20C06" w:rsidRPr="003B097D" w:rsidRDefault="00C20C06" w:rsidP="00FB1190">
      <w:pPr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B097D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การระบุประเด็นระหว่างผู้มีส่วนได้ส่วนเสียกับองค์การ </w:t>
      </w:r>
    </w:p>
    <w:p w14:paraId="49B6913F" w14:textId="77777777" w:rsidR="00C20C06" w:rsidRPr="003B097D" w:rsidRDefault="00C20C06" w:rsidP="00FB1190">
      <w:pPr>
        <w:spacing w:after="0" w:line="276" w:lineRule="auto"/>
        <w:ind w:left="720" w:firstLine="4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>ประเด็นพิจารณา :</w:t>
      </w:r>
    </w:p>
    <w:p w14:paraId="7BEF013D" w14:textId="53F54D57" w:rsidR="00C20C06" w:rsidRPr="003B097D" w:rsidRDefault="00C20C06" w:rsidP="00351CE8">
      <w:pPr>
        <w:pStyle w:val="ListParagraph"/>
        <w:numPr>
          <w:ilvl w:val="0"/>
          <w:numId w:val="20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การระบุประเด็นระหว่างผู้มีส่วนได้ส่วนเสียกับรัฐวิสาหกิจในภาพรวม ทั้งความต้องการ ความคาดหวัง</w:t>
      </w:r>
      <w:r w:rsidR="002D3AB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ความกังวลของผู้มีส่วนได้ส่วนเสีย ทั้งเชิงบวกและเชิงลบ และศึกษา วิเคราะห์ช่องว่าง</w:t>
      </w:r>
      <w:r w:rsidR="007335B7"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(</w:t>
      </w:r>
      <w:r w:rsidRPr="003B097D">
        <w:rPr>
          <w:rFonts w:ascii="TH SarabunPSK" w:hAnsi="TH SarabunPSK" w:cs="TH SarabunPSK"/>
          <w:sz w:val="32"/>
          <w:szCs w:val="32"/>
        </w:rPr>
        <w:t>Gap</w:t>
      </w:r>
      <w:r w:rsidR="002D3AB6">
        <w:rPr>
          <w:rFonts w:ascii="TH SarabunPSK" w:hAnsi="TH SarabunPSK" w:cs="TH SarabunPSK"/>
          <w:sz w:val="32"/>
          <w:szCs w:val="32"/>
          <w:cs/>
        </w:rPr>
        <w:t>) ในปัจจุบันเที</w:t>
      </w:r>
      <w:r w:rsidRPr="003B097D">
        <w:rPr>
          <w:rFonts w:ascii="TH SarabunPSK" w:hAnsi="TH SarabunPSK" w:cs="TH SarabunPSK"/>
          <w:sz w:val="32"/>
          <w:szCs w:val="32"/>
          <w:cs/>
        </w:rPr>
        <w:t>ยบกับระดับคาดหวังของผู้มีส่วนได้ส่วนเสีย ในทุกด้านที่เกี่ยวข้อง เช่น ผลิตภัณฑ์และบริการ กระบวนการทำงาน ภาพลักษณ์ เป็นต้น ซึ่งการระบุประเด็นต้องดำเนินการผ่านการมีส่วนร่วมของผู้บริหาร พนักงาน และผู้มีส่วนได้ส่วนเสียที่สำคัญ</w:t>
      </w:r>
    </w:p>
    <w:p w14:paraId="1B0F8749" w14:textId="167D6E25" w:rsidR="00C20C06" w:rsidRPr="003B097D" w:rsidRDefault="00C20C06" w:rsidP="00351CE8">
      <w:pPr>
        <w:pStyle w:val="ListParagraph"/>
        <w:numPr>
          <w:ilvl w:val="0"/>
          <w:numId w:val="20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ประเด็นระหว่างผู้มีส่วนได้ส่วนเสียกับองค์</w:t>
      </w:r>
      <w:r w:rsidR="002D3AB6">
        <w:rPr>
          <w:rFonts w:ascii="TH SarabunPSK" w:hAnsi="TH SarabunPSK" w:cs="TH SarabunPSK"/>
          <w:sz w:val="32"/>
          <w:szCs w:val="32"/>
          <w:cs/>
        </w:rPr>
        <w:t>กร จะต้องสอดคล้องกับวัตถุประสงค</w:t>
      </w:r>
      <w:r w:rsidR="002D3AB6">
        <w:rPr>
          <w:rFonts w:ascii="TH SarabunPSK" w:hAnsi="TH SarabunPSK" w:cs="TH SarabunPSK" w:hint="cs"/>
          <w:sz w:val="32"/>
          <w:szCs w:val="32"/>
          <w:cs/>
        </w:rPr>
        <w:t>์</w:t>
      </w:r>
      <w:r w:rsidRPr="003B097D">
        <w:rPr>
          <w:rFonts w:ascii="TH SarabunPSK" w:hAnsi="TH SarabunPSK" w:cs="TH SarabunPSK"/>
          <w:sz w:val="32"/>
          <w:szCs w:val="32"/>
          <w:cs/>
        </w:rPr>
        <w:t>ของการสร้างความสัมพันธ์กับผู้มีส่วนได้ส่วนเสีย และนับรวมประเด็นที่มีแนวโน้มเป็นอุปสรรคต่อการดำเนินงานของรัฐวิสาหกิจในอนาคต</w:t>
      </w:r>
    </w:p>
    <w:p w14:paraId="3DC5B464" w14:textId="64F732F8" w:rsidR="00C20C06" w:rsidRPr="003B097D" w:rsidRDefault="00C20C06" w:rsidP="00351CE8">
      <w:pPr>
        <w:pStyle w:val="ListParagraph"/>
        <w:numPr>
          <w:ilvl w:val="0"/>
          <w:numId w:val="20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การระบุเด็นระหว่างผู้มีส่วนได้ส่วนเสียกับรัฐวิสาหกิจ จะต้องมีการทบทวนและปรับเปลี่ยนตามปัจจัยนำเข้าที่เปลี่ยนแปลงไป เช่น วัตถุประสงค์และขอบเขตของการสร้างความสัมพันธ์ กลุ่ม</w:t>
      </w:r>
      <w:r w:rsidR="002D3AB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097D">
        <w:rPr>
          <w:rFonts w:ascii="TH SarabunPSK" w:hAnsi="TH SarabunPSK" w:cs="TH SarabunPSK"/>
          <w:sz w:val="32"/>
          <w:szCs w:val="32"/>
          <w:cs/>
        </w:rPr>
        <w:t>ผู้มีส่วนได้ส่วนเสีย เป็นต้น</w:t>
      </w:r>
    </w:p>
    <w:p w14:paraId="64A634FF" w14:textId="1687FF32" w:rsidR="00C20C06" w:rsidRDefault="00C20C06" w:rsidP="00503F5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55D47D" w14:textId="763AF816" w:rsidR="00C540F6" w:rsidRDefault="00C540F6" w:rsidP="00503F5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4C69BD" w14:textId="034D37F6" w:rsidR="00C540F6" w:rsidRDefault="00C540F6" w:rsidP="00503F5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4688446" w14:textId="6B64B459" w:rsidR="00C540F6" w:rsidRDefault="00C540F6" w:rsidP="00503F5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67BA3D" w14:textId="4E53A4BB" w:rsidR="00C540F6" w:rsidRDefault="00C540F6" w:rsidP="00503F5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9E37964" w14:textId="308C368F" w:rsidR="00C540F6" w:rsidRDefault="00C540F6" w:rsidP="00503F5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E15EB90" w14:textId="6C619817" w:rsidR="00C540F6" w:rsidRDefault="00C540F6" w:rsidP="00503F5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714AD2D" w14:textId="7E5E7765" w:rsidR="00C540F6" w:rsidRDefault="00C540F6" w:rsidP="00503F5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9175C06" w14:textId="77777777" w:rsidR="003F3A00" w:rsidRDefault="003F3A00" w:rsidP="00503F5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AA974B8" w14:textId="00458004" w:rsidR="00C540F6" w:rsidRDefault="00C540F6" w:rsidP="00503F5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4CB721" w14:textId="16531274" w:rsidR="00C540F6" w:rsidRDefault="00C540F6" w:rsidP="00503F5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BF7AAEF" w14:textId="77777777" w:rsidR="00C540F6" w:rsidRPr="003B097D" w:rsidRDefault="00C540F6" w:rsidP="00503F5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74BFE37" w14:textId="26A75E11" w:rsidR="00C20C06" w:rsidRPr="003B097D" w:rsidRDefault="00C20C06" w:rsidP="0051661E">
      <w:pPr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 กระบวนการของการสร้างความสัมพันธ์กับผู้มีส่วนได้ส่วนเสีย</w:t>
      </w:r>
      <w:r w:rsidR="007335B7" w:rsidRPr="003B0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9646D2F" w14:textId="422B630F" w:rsidR="00C20C06" w:rsidRPr="003B097D" w:rsidRDefault="00C20C06" w:rsidP="007335B7">
      <w:pPr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3.1 การวางแผน </w:t>
      </w:r>
      <w:r w:rsidR="007335B7" w:rsidRPr="003B0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46F70C58" w14:textId="6743560A" w:rsidR="00C20C06" w:rsidRPr="003B097D" w:rsidRDefault="00C20C06" w:rsidP="0051661E">
      <w:pPr>
        <w:spacing w:after="0" w:line="276" w:lineRule="auto"/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 xml:space="preserve">3.1.1 การจัดลำดับความสำคัญของผู้มีส่วนได้ส่วนเสียประเด็นของผู้มีส่วนได้ส่วนเสีย </w:t>
      </w:r>
      <w:r w:rsidR="007335B7"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EA15A46" w14:textId="77777777" w:rsidR="00C20C06" w:rsidRPr="003B097D" w:rsidRDefault="00C20C06" w:rsidP="00267B76">
      <w:pPr>
        <w:spacing w:after="0" w:line="276" w:lineRule="auto"/>
        <w:ind w:left="1080" w:firstLine="4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>ประเด็นพิจารณา :</w:t>
      </w:r>
    </w:p>
    <w:p w14:paraId="5F10DBC9" w14:textId="692D2F6F" w:rsidR="00C20C06" w:rsidRPr="003B097D" w:rsidRDefault="00C20C06" w:rsidP="00351CE8">
      <w:pPr>
        <w:pStyle w:val="ListParagraph"/>
        <w:numPr>
          <w:ilvl w:val="0"/>
          <w:numId w:val="21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 xml:space="preserve">กำหนดหลักเกณฑ์ที่ใช้ในการจัดลำดับความสำคัญกลุ่มผู้มีส่วนได้ส่วนเสียและประเด็นระหว่างผู้มีส่วนได้ส่วนเสียกับรัฐวิสาหกิจ และแนวทางในการจัดทำ </w:t>
      </w:r>
      <w:r w:rsidRPr="003B097D">
        <w:rPr>
          <w:rFonts w:ascii="TH SarabunPSK" w:hAnsi="TH SarabunPSK" w:cs="TH SarabunPSK"/>
          <w:sz w:val="32"/>
          <w:szCs w:val="32"/>
        </w:rPr>
        <w:t xml:space="preserve">Profile </w:t>
      </w:r>
      <w:r w:rsidRPr="003B097D">
        <w:rPr>
          <w:rFonts w:ascii="TH SarabunPSK" w:hAnsi="TH SarabunPSK" w:cs="TH SarabunPSK"/>
          <w:sz w:val="32"/>
          <w:szCs w:val="32"/>
          <w:cs/>
        </w:rPr>
        <w:t>ของผู้มีส่วนได้ส่วนเสีย</w:t>
      </w:r>
    </w:p>
    <w:p w14:paraId="24CC9C3E" w14:textId="2CC83CAD" w:rsidR="00C20C06" w:rsidRPr="003B097D" w:rsidRDefault="00C20C06" w:rsidP="00351CE8">
      <w:pPr>
        <w:pStyle w:val="ListParagraph"/>
        <w:numPr>
          <w:ilvl w:val="0"/>
          <w:numId w:val="21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หน่วยงานที่เกี่ยวข้องดำเนินการตามหลักเกณฑ์และแนวทางที่กำหนดไว้</w:t>
      </w:r>
    </w:p>
    <w:p w14:paraId="5892B16A" w14:textId="09F707F0" w:rsidR="00C20C06" w:rsidRPr="003B097D" w:rsidRDefault="00C20C06" w:rsidP="00351CE8">
      <w:pPr>
        <w:pStyle w:val="ListParagraph"/>
        <w:numPr>
          <w:ilvl w:val="0"/>
          <w:numId w:val="21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 xml:space="preserve">ลำดับความสำคัญกลุ่มผู้มีส่วนได้ส่วนเสียและประเด็นระหว่างผู้มีส่วนได้ส่วนเสียกับรัฐวิสาหกิจ และ </w:t>
      </w:r>
      <w:r w:rsidRPr="003B097D">
        <w:rPr>
          <w:rFonts w:ascii="TH SarabunPSK" w:hAnsi="TH SarabunPSK" w:cs="TH SarabunPSK"/>
          <w:sz w:val="32"/>
          <w:szCs w:val="32"/>
        </w:rPr>
        <w:t xml:space="preserve">Profile </w:t>
      </w:r>
      <w:r w:rsidRPr="003B097D">
        <w:rPr>
          <w:rFonts w:ascii="TH SarabunPSK" w:hAnsi="TH SarabunPSK" w:cs="TH SarabunPSK"/>
          <w:sz w:val="32"/>
          <w:szCs w:val="32"/>
          <w:cs/>
        </w:rPr>
        <w:t>ของผู้มีส่วนได้ส่วนเสีย จะต้องถู</w:t>
      </w:r>
      <w:r w:rsidR="007335B7" w:rsidRPr="003B097D">
        <w:rPr>
          <w:rFonts w:ascii="TH SarabunPSK" w:hAnsi="TH SarabunPSK" w:cs="TH SarabunPSK" w:hint="cs"/>
          <w:sz w:val="32"/>
          <w:szCs w:val="32"/>
          <w:cs/>
        </w:rPr>
        <w:t>ก</w:t>
      </w:r>
      <w:r w:rsidRPr="003B097D">
        <w:rPr>
          <w:rFonts w:ascii="TH SarabunPSK" w:hAnsi="TH SarabunPSK" w:cs="TH SarabunPSK"/>
          <w:sz w:val="32"/>
          <w:szCs w:val="32"/>
          <w:cs/>
        </w:rPr>
        <w:t>นำ</w:t>
      </w:r>
      <w:r w:rsidR="00CB6F57">
        <w:rPr>
          <w:rFonts w:ascii="TH SarabunPSK" w:hAnsi="TH SarabunPSK" w:cs="TH SarabunPSK" w:hint="cs"/>
          <w:sz w:val="32"/>
          <w:szCs w:val="32"/>
          <w:cs/>
        </w:rPr>
        <w:t>มา</w:t>
      </w:r>
      <w:r w:rsidRPr="003B097D">
        <w:rPr>
          <w:rFonts w:ascii="TH SarabunPSK" w:hAnsi="TH SarabunPSK" w:cs="TH SarabunPSK"/>
          <w:sz w:val="32"/>
          <w:szCs w:val="32"/>
          <w:cs/>
        </w:rPr>
        <w:t>พิจารณาในการวางแผนและดำเนินการ</w:t>
      </w:r>
      <w:r w:rsidR="00CB6F57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3B097D">
        <w:rPr>
          <w:rFonts w:ascii="TH SarabunPSK" w:hAnsi="TH SarabunPSK" w:cs="TH SarabunPSK"/>
          <w:sz w:val="32"/>
          <w:szCs w:val="32"/>
          <w:cs/>
        </w:rPr>
        <w:t>กิจกรรมการสร้างความสัมพันธ์กับผู้มีส่วนได้ส่วนเสียในแต่ละปีอย่างเหมาะสม</w:t>
      </w:r>
    </w:p>
    <w:p w14:paraId="23B8FA0D" w14:textId="2001BA03" w:rsidR="00C20C06" w:rsidRPr="000678D1" w:rsidRDefault="00C20C06" w:rsidP="00351CE8">
      <w:pPr>
        <w:pStyle w:val="ListParagraph"/>
        <w:numPr>
          <w:ilvl w:val="0"/>
          <w:numId w:val="21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678D1">
        <w:rPr>
          <w:rFonts w:ascii="TH SarabunPSK" w:hAnsi="TH SarabunPSK" w:cs="TH SarabunPSK"/>
          <w:sz w:val="32"/>
          <w:szCs w:val="32"/>
          <w:cs/>
        </w:rPr>
        <w:t>การลำดับความสำคัญกลุ่มผ</w:t>
      </w:r>
      <w:r w:rsidR="00CB6F57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0678D1">
        <w:rPr>
          <w:rFonts w:ascii="TH SarabunPSK" w:hAnsi="TH SarabunPSK" w:cs="TH SarabunPSK"/>
          <w:sz w:val="32"/>
          <w:szCs w:val="32"/>
          <w:cs/>
        </w:rPr>
        <w:t xml:space="preserve">มีส่วนได้ส่วนเสียและประเด็นระหว่างผู้มีส่วนได้ส่วนเสียกับรัฐวิสาหกิจ และ </w:t>
      </w:r>
      <w:r w:rsidRPr="000678D1">
        <w:rPr>
          <w:rFonts w:ascii="TH SarabunPSK" w:hAnsi="TH SarabunPSK" w:cs="TH SarabunPSK"/>
          <w:sz w:val="32"/>
          <w:szCs w:val="32"/>
        </w:rPr>
        <w:t xml:space="preserve">Profile </w:t>
      </w:r>
      <w:r w:rsidRPr="000678D1">
        <w:rPr>
          <w:rFonts w:ascii="TH SarabunPSK" w:hAnsi="TH SarabunPSK" w:cs="TH SarabunPSK"/>
          <w:sz w:val="32"/>
          <w:szCs w:val="32"/>
          <w:cs/>
        </w:rPr>
        <w:t>ของผู้มีส่วนได้ส่วนเสีย จะต้องมีการทบทวนและปรับปรุงอย่างสม่ำเสมอ</w:t>
      </w:r>
    </w:p>
    <w:p w14:paraId="0A5D91AD" w14:textId="77777777" w:rsidR="00C20C06" w:rsidRPr="003B097D" w:rsidRDefault="00C20C06" w:rsidP="0051661E">
      <w:pPr>
        <w:spacing w:after="0" w:line="276" w:lineRule="auto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>หมายเหตุ :</w:t>
      </w:r>
    </w:p>
    <w:p w14:paraId="42AA623B" w14:textId="220C8AF0" w:rsidR="00C20C06" w:rsidRPr="003B097D" w:rsidRDefault="00C20C06" w:rsidP="0051661E">
      <w:pPr>
        <w:spacing w:after="0" w:line="276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ab/>
        <w:t xml:space="preserve">- </w:t>
      </w:r>
      <w:r w:rsidRPr="003B097D">
        <w:rPr>
          <w:rFonts w:ascii="TH SarabunPSK" w:hAnsi="TH SarabunPSK" w:cs="TH SarabunPSK"/>
          <w:sz w:val="32"/>
          <w:szCs w:val="32"/>
        </w:rPr>
        <w:t xml:space="preserve">Profile </w:t>
      </w:r>
      <w:r w:rsidRPr="003B097D">
        <w:rPr>
          <w:rFonts w:ascii="TH SarabunPSK" w:hAnsi="TH SarabunPSK" w:cs="TH SarabunPSK"/>
          <w:sz w:val="32"/>
          <w:szCs w:val="32"/>
          <w:cs/>
        </w:rPr>
        <w:t>ของผู้มีส่วนได้ส่วนเสีย จะต้องมีองค์ประกอบอย่างน้อย ได้แก่ ชื่อ/กลุ่มของผ</w:t>
      </w:r>
      <w:r w:rsidR="00CB6F57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3B097D">
        <w:rPr>
          <w:rFonts w:ascii="TH SarabunPSK" w:hAnsi="TH SarabunPSK" w:cs="TH SarabunPSK"/>
          <w:sz w:val="32"/>
          <w:szCs w:val="32"/>
          <w:cs/>
        </w:rPr>
        <w:t>มีส่วนได้ส่วนเสียประเภทของผ</w:t>
      </w:r>
      <w:r w:rsidR="00CB6F57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3B097D">
        <w:rPr>
          <w:rFonts w:ascii="TH SarabunPSK" w:hAnsi="TH SarabunPSK" w:cs="TH SarabunPSK"/>
          <w:sz w:val="32"/>
          <w:szCs w:val="32"/>
          <w:cs/>
        </w:rPr>
        <w:t>มีส่วนได้ส่วนเสีย (เช่น รัฐบาล สังคม ผู้บริโภค เป็นต้น) จุดประ</w:t>
      </w:r>
      <w:r w:rsidR="007335B7" w:rsidRPr="003B097D">
        <w:rPr>
          <w:rFonts w:ascii="TH SarabunPSK" w:hAnsi="TH SarabunPSK" w:cs="TH SarabunPSK" w:hint="cs"/>
          <w:sz w:val="32"/>
          <w:szCs w:val="32"/>
          <w:cs/>
        </w:rPr>
        <w:t>ส</w:t>
      </w:r>
      <w:r w:rsidRPr="003B097D">
        <w:rPr>
          <w:rFonts w:ascii="TH SarabunPSK" w:hAnsi="TH SarabunPSK" w:cs="TH SarabunPSK"/>
          <w:sz w:val="32"/>
          <w:szCs w:val="32"/>
          <w:cs/>
        </w:rPr>
        <w:t>งค์ในการสร้างความสัมพันธ์กับผู้</w:t>
      </w:r>
      <w:r w:rsidR="007335B7" w:rsidRPr="003B097D">
        <w:rPr>
          <w:rFonts w:ascii="TH SarabunPSK" w:hAnsi="TH SarabunPSK" w:cs="TH SarabunPSK" w:hint="cs"/>
          <w:sz w:val="32"/>
          <w:szCs w:val="32"/>
          <w:cs/>
        </w:rPr>
        <w:t>ที่มีส่วน</w:t>
      </w:r>
      <w:r w:rsidRPr="003B097D">
        <w:rPr>
          <w:rFonts w:ascii="TH SarabunPSK" w:hAnsi="TH SarabunPSK" w:cs="TH SarabunPSK"/>
          <w:sz w:val="32"/>
          <w:szCs w:val="32"/>
          <w:cs/>
        </w:rPr>
        <w:t>ได้ส่วนเสีย ประเด็นที่สำคัญของผู้มีส่วนได้ส่วนเสีย ระดับความสัมพันธ์ระหว่างองค์กรกับผู้มีส่วนได้ส่วนเสียในปัจจุบัน ระดับความสัมพันธ์ที่องค์กรคาดหวังจากผู้มีส่วนได้ส่วนเสียระดับความเต็มใจในการสร้างความสัมพันธ์ข</w:t>
      </w:r>
      <w:r w:rsidR="00CB6F57">
        <w:rPr>
          <w:rFonts w:ascii="TH SarabunPSK" w:hAnsi="TH SarabunPSK" w:cs="TH SarabunPSK"/>
          <w:sz w:val="32"/>
          <w:szCs w:val="32"/>
          <w:cs/>
        </w:rPr>
        <w:t>องผู้มีส่วนได้ส่วนเสีย ความสามา</w:t>
      </w:r>
      <w:r w:rsidRPr="003B097D">
        <w:rPr>
          <w:rFonts w:ascii="TH SarabunPSK" w:hAnsi="TH SarabunPSK" w:cs="TH SarabunPSK"/>
          <w:sz w:val="32"/>
          <w:szCs w:val="32"/>
          <w:cs/>
        </w:rPr>
        <w:t>ร</w:t>
      </w:r>
      <w:r w:rsidR="00CB6F57">
        <w:rPr>
          <w:rFonts w:ascii="TH SarabunPSK" w:hAnsi="TH SarabunPSK" w:cs="TH SarabunPSK" w:hint="cs"/>
          <w:sz w:val="32"/>
          <w:szCs w:val="32"/>
          <w:cs/>
        </w:rPr>
        <w:t>ถ</w:t>
      </w:r>
      <w:r w:rsidRPr="003B097D">
        <w:rPr>
          <w:rFonts w:ascii="TH SarabunPSK" w:hAnsi="TH SarabunPSK" w:cs="TH SarabunPSK"/>
          <w:sz w:val="32"/>
          <w:szCs w:val="32"/>
          <w:cs/>
        </w:rPr>
        <w:t>/ข้อจำกัดของผู้มีส่วนได้ส่วนเสีย (เช่น ภาษา วัฒนธรรม ความสามารถในการสื่อสาร เป็นต้น)</w:t>
      </w:r>
    </w:p>
    <w:p w14:paraId="6D42FBCD" w14:textId="77777777" w:rsidR="007335B7" w:rsidRPr="003B097D" w:rsidRDefault="00C20C06" w:rsidP="00503F5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1D8736BF" w14:textId="434AD6E0" w:rsidR="00C20C06" w:rsidRPr="003B097D" w:rsidRDefault="00C20C06" w:rsidP="00CB6F57">
      <w:pPr>
        <w:spacing w:after="0" w:line="276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>3.1.2 การกำหนดระดับของและรู</w:t>
      </w:r>
      <w:r w:rsidR="007335B7" w:rsidRPr="003B097D">
        <w:rPr>
          <w:rFonts w:ascii="TH SarabunPSK" w:hAnsi="TH SarabunPSK" w:cs="TH SarabunPSK" w:hint="cs"/>
          <w:b/>
          <w:bCs/>
          <w:sz w:val="32"/>
          <w:szCs w:val="32"/>
          <w:cs/>
        </w:rPr>
        <w:t>ป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แบบการสร้างความสัมพันธ์กับผู้มีส่วนได้ส่วนเสีย </w:t>
      </w:r>
    </w:p>
    <w:p w14:paraId="677DFECA" w14:textId="77777777" w:rsidR="00C20C06" w:rsidRPr="003B097D" w:rsidRDefault="00C20C06" w:rsidP="0051661E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>ประเด็นพิจารณา :</w:t>
      </w:r>
    </w:p>
    <w:p w14:paraId="67A48C68" w14:textId="14D7CC4A" w:rsidR="00C20C06" w:rsidRPr="003B097D" w:rsidRDefault="00C20C06" w:rsidP="00351CE8">
      <w:pPr>
        <w:pStyle w:val="ListParagraph"/>
        <w:numPr>
          <w:ilvl w:val="0"/>
          <w:numId w:val="22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มีแนวทางในการกำหนดระดับ (</w:t>
      </w:r>
      <w:r w:rsidRPr="003B097D">
        <w:rPr>
          <w:rFonts w:ascii="TH SarabunPSK" w:hAnsi="TH SarabunPSK" w:cs="TH SarabunPSK"/>
          <w:sz w:val="32"/>
          <w:szCs w:val="32"/>
        </w:rPr>
        <w:t>Levels</w:t>
      </w:r>
      <w:r w:rsidRPr="003B097D">
        <w:rPr>
          <w:rFonts w:ascii="TH SarabunPSK" w:hAnsi="TH SarabunPSK" w:cs="TH SarabunPSK"/>
          <w:sz w:val="32"/>
          <w:szCs w:val="32"/>
          <w:cs/>
        </w:rPr>
        <w:t>) และรูปแบบ (</w:t>
      </w:r>
      <w:r w:rsidRPr="003B097D">
        <w:rPr>
          <w:rFonts w:ascii="TH SarabunPSK" w:hAnsi="TH SarabunPSK" w:cs="TH SarabunPSK"/>
          <w:sz w:val="32"/>
          <w:szCs w:val="32"/>
        </w:rPr>
        <w:t>Methods</w:t>
      </w:r>
      <w:r w:rsidRPr="003B097D">
        <w:rPr>
          <w:rFonts w:ascii="TH SarabunPSK" w:hAnsi="TH SarabunPSK" w:cs="TH SarabunPSK"/>
          <w:sz w:val="32"/>
          <w:szCs w:val="32"/>
          <w:cs/>
        </w:rPr>
        <w:t>) ของการส</w:t>
      </w:r>
      <w:r w:rsidR="007335B7" w:rsidRPr="003B097D">
        <w:rPr>
          <w:rFonts w:ascii="TH SarabunPSK" w:hAnsi="TH SarabunPSK" w:cs="TH SarabunPSK"/>
          <w:sz w:val="32"/>
          <w:szCs w:val="32"/>
          <w:cs/>
        </w:rPr>
        <w:t>ร้างความสัมพันธ์กับผู้มีส่วนได้</w:t>
      </w:r>
      <w:r w:rsidRPr="003B097D">
        <w:rPr>
          <w:rFonts w:ascii="TH SarabunPSK" w:hAnsi="TH SarabunPSK" w:cs="TH SarabunPSK"/>
          <w:sz w:val="32"/>
          <w:szCs w:val="32"/>
          <w:cs/>
        </w:rPr>
        <w:t>ส่วนเสีย ซึ่งสอดคล้องกับวัตถุประสงค์และขอบเขตของการสร้างความสัมพันธ์กับผู้มีส่วนได้ส่วนเสีย รวมทั้งเหมาะสมกับกลุ่มผู้มีส่วนได้ส่วนเสีย</w:t>
      </w:r>
    </w:p>
    <w:p w14:paraId="2EAB69BE" w14:textId="53E1E231" w:rsidR="00C20C06" w:rsidRPr="003B097D" w:rsidRDefault="00C20C06" w:rsidP="00351CE8">
      <w:pPr>
        <w:pStyle w:val="ListParagraph"/>
        <w:numPr>
          <w:ilvl w:val="0"/>
          <w:numId w:val="22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pacing w:val="2"/>
          <w:sz w:val="32"/>
          <w:szCs w:val="32"/>
          <w:cs/>
        </w:rPr>
        <w:t>หน่วยงานที่เกี่ยวข้องกำหนดระดับ (</w:t>
      </w:r>
      <w:r w:rsidRPr="003B097D">
        <w:rPr>
          <w:rFonts w:ascii="TH SarabunPSK" w:hAnsi="TH SarabunPSK" w:cs="TH SarabunPSK"/>
          <w:spacing w:val="2"/>
          <w:sz w:val="32"/>
          <w:szCs w:val="32"/>
        </w:rPr>
        <w:t>Levels</w:t>
      </w:r>
      <w:r w:rsidRPr="003B097D">
        <w:rPr>
          <w:rFonts w:ascii="TH SarabunPSK" w:hAnsi="TH SarabunPSK" w:cs="TH SarabunPSK"/>
          <w:spacing w:val="2"/>
          <w:sz w:val="32"/>
          <w:szCs w:val="32"/>
          <w:cs/>
        </w:rPr>
        <w:t>) และรูปแบบ (</w:t>
      </w:r>
      <w:r w:rsidRPr="003B097D">
        <w:rPr>
          <w:rFonts w:ascii="TH SarabunPSK" w:hAnsi="TH SarabunPSK" w:cs="TH SarabunPSK"/>
          <w:spacing w:val="2"/>
          <w:sz w:val="32"/>
          <w:szCs w:val="32"/>
        </w:rPr>
        <w:t>Methods</w:t>
      </w:r>
      <w:r w:rsidRPr="003B097D">
        <w:rPr>
          <w:rFonts w:ascii="TH SarabunPSK" w:hAnsi="TH SarabunPSK" w:cs="TH SarabunPSK"/>
          <w:spacing w:val="2"/>
          <w:sz w:val="32"/>
          <w:szCs w:val="32"/>
          <w:cs/>
        </w:rPr>
        <w:t>) ของการสร้างความสัมพันธ์กับ</w:t>
      </w:r>
      <w:r w:rsidR="007335B7"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ผู้มีส่วนได้ส่วนเสีย ในแต่ละกลุ่มผู้มีส่วนได้ส่วนเสีย</w:t>
      </w:r>
    </w:p>
    <w:p w14:paraId="01047073" w14:textId="5129829E" w:rsidR="00C20C06" w:rsidRPr="003B097D" w:rsidRDefault="00C20C06" w:rsidP="00351CE8">
      <w:pPr>
        <w:pStyle w:val="ListParagraph"/>
        <w:numPr>
          <w:ilvl w:val="0"/>
          <w:numId w:val="22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lastRenderedPageBreak/>
        <w:t>รูปแบบ (</w:t>
      </w:r>
      <w:r w:rsidRPr="003B097D">
        <w:rPr>
          <w:rFonts w:ascii="TH SarabunPSK" w:hAnsi="TH SarabunPSK" w:cs="TH SarabunPSK"/>
          <w:sz w:val="32"/>
          <w:szCs w:val="32"/>
        </w:rPr>
        <w:t>Methods</w:t>
      </w:r>
      <w:r w:rsidRPr="003B097D">
        <w:rPr>
          <w:rFonts w:ascii="TH SarabunPSK" w:hAnsi="TH SarabunPSK" w:cs="TH SarabunPSK"/>
          <w:sz w:val="32"/>
          <w:szCs w:val="32"/>
          <w:cs/>
        </w:rPr>
        <w:t>) ของการสร้างความสัมพันธ์กับผู้มีส่วนได้ส่วนเสีย ต้องกำหนดให้เหมาะสมกับความจำเป็น (</w:t>
      </w:r>
      <w:r w:rsidRPr="003B097D">
        <w:rPr>
          <w:rFonts w:ascii="TH SarabunPSK" w:hAnsi="TH SarabunPSK" w:cs="TH SarabunPSK"/>
          <w:sz w:val="32"/>
          <w:szCs w:val="32"/>
        </w:rPr>
        <w:t>Needs</w:t>
      </w:r>
      <w:r w:rsidRPr="003B097D">
        <w:rPr>
          <w:rFonts w:ascii="TH SarabunPSK" w:hAnsi="TH SarabunPSK" w:cs="TH SarabunPSK"/>
          <w:sz w:val="32"/>
          <w:szCs w:val="32"/>
          <w:cs/>
        </w:rPr>
        <w:t>) ความสามารถ (</w:t>
      </w:r>
      <w:r w:rsidRPr="003B097D">
        <w:rPr>
          <w:rFonts w:ascii="TH SarabunPSK" w:hAnsi="TH SarabunPSK" w:cs="TH SarabunPSK"/>
          <w:sz w:val="32"/>
          <w:szCs w:val="32"/>
        </w:rPr>
        <w:t>Capacity</w:t>
      </w:r>
      <w:r w:rsidRPr="003B097D">
        <w:rPr>
          <w:rFonts w:ascii="TH SarabunPSK" w:hAnsi="TH SarabunPSK" w:cs="TH SarabunPSK"/>
          <w:sz w:val="32"/>
          <w:szCs w:val="32"/>
          <w:cs/>
        </w:rPr>
        <w:t>) และความคาดหวัง (</w:t>
      </w:r>
      <w:r w:rsidRPr="003B097D">
        <w:rPr>
          <w:rFonts w:ascii="TH SarabunPSK" w:hAnsi="TH SarabunPSK" w:cs="TH SarabunPSK"/>
          <w:sz w:val="32"/>
          <w:szCs w:val="32"/>
        </w:rPr>
        <w:t>Expectation</w:t>
      </w:r>
      <w:r w:rsidRPr="003B097D">
        <w:rPr>
          <w:rFonts w:ascii="TH SarabunPSK" w:hAnsi="TH SarabunPSK" w:cs="TH SarabunPSK"/>
          <w:sz w:val="32"/>
          <w:szCs w:val="32"/>
          <w:cs/>
        </w:rPr>
        <w:t>) ของผู้มีส่วนได้ส่วนเสีย</w:t>
      </w:r>
    </w:p>
    <w:p w14:paraId="225A97C3" w14:textId="3CFC206F" w:rsidR="00C20C06" w:rsidRPr="003B097D" w:rsidRDefault="00C20C06" w:rsidP="00351CE8">
      <w:pPr>
        <w:pStyle w:val="ListParagraph"/>
        <w:numPr>
          <w:ilvl w:val="0"/>
          <w:numId w:val="22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หน่วยงานที่เกี่ยวข้องจะต้องมีการทบทวนและปรับปรุงระดับและวิธีการของการสร้างความสัมพันธ์กับ</w:t>
      </w:r>
      <w:r w:rsidR="007335B7"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ผู้มีส่วนได้ส่วนเสียอย่างสม่ำเสมอ</w:t>
      </w:r>
    </w:p>
    <w:p w14:paraId="087CDF39" w14:textId="77777777" w:rsidR="00C20C06" w:rsidRPr="003B097D" w:rsidRDefault="00C20C06" w:rsidP="00503F52">
      <w:pPr>
        <w:spacing w:after="0"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54DA07BE" w14:textId="0B169CEB" w:rsidR="00C20C06" w:rsidRPr="003B097D" w:rsidRDefault="00C20C06" w:rsidP="00650C1E">
      <w:pPr>
        <w:spacing w:after="0" w:line="276" w:lineRule="auto"/>
        <w:ind w:left="720" w:firstLine="414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3.1.3 การจัดทำแผนการสร้างความสัมพันธ์กับผู้มีส่วนได้ส่วนเสีย </w:t>
      </w:r>
    </w:p>
    <w:p w14:paraId="4B67D70B" w14:textId="77777777" w:rsidR="00C20C06" w:rsidRPr="003B097D" w:rsidRDefault="00C20C06" w:rsidP="00267B76">
      <w:pPr>
        <w:spacing w:after="0" w:line="276" w:lineRule="auto"/>
        <w:ind w:left="1080" w:firstLine="556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>ประเด็นพิจารณา :</w:t>
      </w:r>
    </w:p>
    <w:p w14:paraId="69B1A4B9" w14:textId="4F039EF4" w:rsidR="00C20C06" w:rsidRPr="003B097D" w:rsidRDefault="00C20C06" w:rsidP="00351CE8">
      <w:pPr>
        <w:pStyle w:val="ListParagraph"/>
        <w:numPr>
          <w:ilvl w:val="0"/>
          <w:numId w:val="2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ทุกหน่วยงานที่เกี่ยวข้องจัดทำแผนการสร้างความสัมพันธ์กับผู้มีส่วนได้ส่วนเสีย และระบุตัวชี้วัดเชิงผลลัพธ์และผลกระทบ โดยแผนการสร้างความสัมพันธ์กับผู้มีส่วนได้ส่วนเสียมีองค์ประกอบครบถ้วน ได้แก่ วัตถุประสงค์และขอบเขต หน่วยงานที่เกี่ยวข้องกับการสร้างความสัมพันธ์กับผู้มีส่วนได้ส่วนเสีย บทบาทและความรับผิดชอบของหน่วยงานที่เกี่ยวข้อง การระบุผู้มีส่วนได้ส่วนเสีย การระบุประเด็นระหว่างผู้มีส่วนได้ส่วนเสียกับรัฐวิสาหกิจ การจัดท</w:t>
      </w:r>
      <w:r w:rsidR="00BB6B35" w:rsidRPr="003B097D">
        <w:rPr>
          <w:rFonts w:ascii="TH SarabunPSK" w:hAnsi="TH SarabunPSK" w:cs="TH SarabunPSK" w:hint="cs"/>
          <w:sz w:val="32"/>
          <w:szCs w:val="32"/>
          <w:cs/>
        </w:rPr>
        <w:t>ำ</w:t>
      </w:r>
      <w:r w:rsidRPr="003B097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</w:rPr>
        <w:t xml:space="preserve">Profile </w:t>
      </w:r>
      <w:r w:rsidRPr="003B097D">
        <w:rPr>
          <w:rFonts w:ascii="TH SarabunPSK" w:hAnsi="TH SarabunPSK" w:cs="TH SarabunPSK"/>
          <w:sz w:val="32"/>
          <w:szCs w:val="32"/>
          <w:cs/>
        </w:rPr>
        <w:t>การจัดลำดับความส</w:t>
      </w:r>
      <w:r w:rsidR="00BB6B35" w:rsidRPr="003B097D">
        <w:rPr>
          <w:rFonts w:ascii="TH SarabunPSK" w:hAnsi="TH SarabunPSK" w:cs="TH SarabunPSK" w:hint="cs"/>
          <w:sz w:val="32"/>
          <w:szCs w:val="32"/>
          <w:cs/>
        </w:rPr>
        <w:t>ำ</w:t>
      </w:r>
      <w:r w:rsidRPr="003B097D">
        <w:rPr>
          <w:rFonts w:ascii="TH SarabunPSK" w:hAnsi="TH SarabunPSK" w:cs="TH SarabunPSK"/>
          <w:sz w:val="32"/>
          <w:szCs w:val="32"/>
          <w:cs/>
        </w:rPr>
        <w:t>คัญของผู้มีส่วนได้ส่วนเสียและประเด็น ระดับและรูปแบบของการสร้างความสัมพันธ์ ทรัพยากรที่จำเป็น ฯลฯ</w:t>
      </w:r>
    </w:p>
    <w:p w14:paraId="5F094457" w14:textId="0560F356" w:rsidR="00C20C06" w:rsidRPr="003B097D" w:rsidRDefault="00C20C06" w:rsidP="00351CE8">
      <w:pPr>
        <w:pStyle w:val="ListParagraph"/>
        <w:numPr>
          <w:ilvl w:val="0"/>
          <w:numId w:val="2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ดำเนินการถ่ายทอดและสร้างความรู้ความเข้าใจเกี่ยวกับแผนการสร้างความสัมพันธ์กับผู้มีส่วนได้ส่วนเสีย ให้ผู้รับผิดชอบนำไปปฏิบัติ และมีการสื่อสารในกรณีที่เกิดปัญหาหรืออุปสรรคในการปฏิบัติตามแผนดังกล่าว และทุกหน่วยงานที่เกี่ยวข้องดำเนินการตามแผนได้อย่างครบถ้วน</w:t>
      </w:r>
    </w:p>
    <w:p w14:paraId="018FB678" w14:textId="30B28E59" w:rsidR="00C20C06" w:rsidRPr="003B097D" w:rsidRDefault="00C20C06" w:rsidP="00351CE8">
      <w:pPr>
        <w:pStyle w:val="ListParagraph"/>
        <w:numPr>
          <w:ilvl w:val="0"/>
          <w:numId w:val="2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รัฐวิสาหกิจเปิดโอกาสให้ผู้มีส่วนได้ส่วนเสียได้แสดงความคิดเห็น เพื่อเป็นข้อมูลเพื่อเป็นปัจจัยน</w:t>
      </w:r>
      <w:r w:rsidR="00BB6B35" w:rsidRPr="003B097D">
        <w:rPr>
          <w:rFonts w:ascii="TH SarabunPSK" w:hAnsi="TH SarabunPSK" w:cs="TH SarabunPSK" w:hint="cs"/>
          <w:sz w:val="32"/>
          <w:szCs w:val="32"/>
          <w:cs/>
        </w:rPr>
        <w:t>ำ</w:t>
      </w:r>
      <w:r w:rsidRPr="003B097D">
        <w:rPr>
          <w:rFonts w:ascii="TH SarabunPSK" w:hAnsi="TH SarabunPSK" w:cs="TH SarabunPSK"/>
          <w:sz w:val="32"/>
          <w:szCs w:val="32"/>
          <w:cs/>
        </w:rPr>
        <w:t>เข้า (</w:t>
      </w:r>
      <w:r w:rsidRPr="003B097D">
        <w:rPr>
          <w:rFonts w:ascii="TH SarabunPSK" w:hAnsi="TH SarabunPSK" w:cs="TH SarabunPSK"/>
          <w:sz w:val="32"/>
          <w:szCs w:val="32"/>
        </w:rPr>
        <w:t>Input</w:t>
      </w:r>
      <w:r w:rsidRPr="003B097D">
        <w:rPr>
          <w:rFonts w:ascii="TH SarabunPSK" w:hAnsi="TH SarabunPSK" w:cs="TH SarabunPSK"/>
          <w:sz w:val="32"/>
          <w:szCs w:val="32"/>
          <w:cs/>
        </w:rPr>
        <w:t>) ในการจัดทำแผนการสร้างความสัมพันธ์กับผู้มีส่วนได้ส่วนเสียและตัวชี้วัด พร้อมทั้งต้องสื่อสารให้ผู้มีส่วนได้ส่วนเสียรับทราบถึงแผนการสร้างความสัมพันธ์กับผู้มีส่วนได้ส่วนเสียดังกล่าว</w:t>
      </w:r>
    </w:p>
    <w:p w14:paraId="0157CC8D" w14:textId="24C0B985" w:rsidR="00C20C06" w:rsidRDefault="00C20C06" w:rsidP="00351CE8">
      <w:pPr>
        <w:pStyle w:val="ListParagraph"/>
        <w:numPr>
          <w:ilvl w:val="0"/>
          <w:numId w:val="2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แผนการสร้างความสัมพันธ์กับผู้มีส่วนได้ส่วนเสียและตัวชี้วัด ต้องมีการทบทวนและปรับปรุงอย่างสม่ำเสมอ</w:t>
      </w:r>
    </w:p>
    <w:p w14:paraId="1099F225" w14:textId="0254250A" w:rsidR="003F3A00" w:rsidRDefault="003F3A00" w:rsidP="003F3A00">
      <w:pPr>
        <w:pStyle w:val="ListParagraph"/>
        <w:spacing w:after="0" w:line="276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14:paraId="711D9EF0" w14:textId="35BFEBC0" w:rsidR="003F3A00" w:rsidRDefault="003F3A00" w:rsidP="003F3A00">
      <w:pPr>
        <w:pStyle w:val="ListParagraph"/>
        <w:spacing w:after="0" w:line="276" w:lineRule="auto"/>
        <w:ind w:left="1800"/>
        <w:jc w:val="thaiDistribute"/>
        <w:rPr>
          <w:rFonts w:ascii="TH SarabunPSK" w:hAnsi="TH SarabunPSK" w:cs="TH SarabunPSK"/>
          <w:sz w:val="32"/>
          <w:szCs w:val="32"/>
        </w:rPr>
      </w:pPr>
    </w:p>
    <w:p w14:paraId="1EC3E5B7" w14:textId="77777777" w:rsidR="003F3A00" w:rsidRPr="003B097D" w:rsidRDefault="003F3A00" w:rsidP="003F3A00">
      <w:pPr>
        <w:pStyle w:val="ListParagraph"/>
        <w:spacing w:after="0" w:line="276" w:lineRule="auto"/>
        <w:ind w:left="180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14:paraId="1433435F" w14:textId="4800926B" w:rsidR="00166EE6" w:rsidRDefault="00166EE6" w:rsidP="00503F5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8FDEC8F" w14:textId="47D723F7" w:rsidR="00C540F6" w:rsidRDefault="00C540F6" w:rsidP="00503F5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38B8D4E" w14:textId="6BCC2505" w:rsidR="00C540F6" w:rsidRDefault="00C540F6" w:rsidP="00503F5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1B518AC" w14:textId="6533CCDC" w:rsidR="00C540F6" w:rsidRDefault="00C540F6" w:rsidP="00503F5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27B9465" w14:textId="34635756" w:rsidR="00E95895" w:rsidRPr="003B097D" w:rsidRDefault="00E95895" w:rsidP="00E4680D">
      <w:pPr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B097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การสร้างความพร้อม </w:t>
      </w:r>
    </w:p>
    <w:p w14:paraId="79F899CA" w14:textId="27D74D9F" w:rsidR="00E95895" w:rsidRPr="003B097D" w:rsidRDefault="00E95895" w:rsidP="00650C1E">
      <w:pPr>
        <w:spacing w:after="0" w:line="276" w:lineRule="auto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B097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B097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การยกระดับความสามารถในการสร้างความสัมพันธ์กับผู้มีส่วนได้ส่วนเสีย </w:t>
      </w:r>
      <w:r w:rsidRPr="003B0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5130D5F0" w14:textId="77777777" w:rsidR="00E95895" w:rsidRPr="003B097D" w:rsidRDefault="00E95895" w:rsidP="00E4680D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>ประเด็นพิจารณา :</w:t>
      </w:r>
    </w:p>
    <w:p w14:paraId="7F9BCF7D" w14:textId="5EED2CED" w:rsidR="006D386A" w:rsidRPr="003B097D" w:rsidRDefault="00E95895" w:rsidP="00351CE8">
      <w:pPr>
        <w:pStyle w:val="ListParagraph"/>
        <w:numPr>
          <w:ilvl w:val="0"/>
          <w:numId w:val="24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ระบุทรัพยากร (</w:t>
      </w:r>
      <w:r w:rsidRPr="003B097D">
        <w:rPr>
          <w:rFonts w:ascii="TH SarabunPSK" w:hAnsi="TH SarabunPSK" w:cs="TH SarabunPSK"/>
          <w:sz w:val="32"/>
          <w:szCs w:val="32"/>
        </w:rPr>
        <w:t>Resources</w:t>
      </w:r>
      <w:r w:rsidRPr="003B097D">
        <w:rPr>
          <w:rFonts w:ascii="TH SarabunPSK" w:hAnsi="TH SarabunPSK" w:cs="TH SarabunPSK"/>
          <w:sz w:val="32"/>
          <w:szCs w:val="32"/>
          <w:cs/>
        </w:rPr>
        <w:t>) ที่ต้องการ ได้แก่ การเงิน</w:t>
      </w:r>
      <w:r w:rsidR="00650C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บุคลากร และเทคโนโลยี และความสามารถ (</w:t>
      </w:r>
      <w:r w:rsidRPr="003B097D">
        <w:rPr>
          <w:rFonts w:ascii="TH SarabunPSK" w:hAnsi="TH SarabunPSK" w:cs="TH SarabunPSK"/>
          <w:sz w:val="32"/>
          <w:szCs w:val="32"/>
        </w:rPr>
        <w:t>Capacity</w:t>
      </w:r>
      <w:r w:rsidRPr="003B097D">
        <w:rPr>
          <w:rFonts w:ascii="TH SarabunPSK" w:hAnsi="TH SarabunPSK" w:cs="TH SarabunPSK"/>
          <w:sz w:val="32"/>
          <w:szCs w:val="32"/>
          <w:cs/>
        </w:rPr>
        <w:t>) ของรัฐวิสาหกิจที่ต้องการ ด้านความรู้ ทักษะ และโอกาสสำหรับการสร้างความสัมพันธ์กับผู้มีส่วนได้ส่วนเสีย</w:t>
      </w:r>
    </w:p>
    <w:p w14:paraId="3C03EDDB" w14:textId="23B0AAE8" w:rsidR="006D386A" w:rsidRPr="003B097D" w:rsidRDefault="00E95895" w:rsidP="00351CE8">
      <w:pPr>
        <w:pStyle w:val="ListParagraph"/>
        <w:numPr>
          <w:ilvl w:val="0"/>
          <w:numId w:val="24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หน่วยงานที่เกี่ยวข้องจะต้องกำหนดแนวทางในการปิด/ลดช่องว่าง (</w:t>
      </w:r>
      <w:r w:rsidRPr="003B097D">
        <w:rPr>
          <w:rFonts w:ascii="TH SarabunPSK" w:hAnsi="TH SarabunPSK" w:cs="TH SarabunPSK"/>
          <w:sz w:val="32"/>
          <w:szCs w:val="32"/>
        </w:rPr>
        <w:t>Gaps</w:t>
      </w:r>
      <w:r w:rsidRPr="003B097D">
        <w:rPr>
          <w:rFonts w:ascii="TH SarabunPSK" w:hAnsi="TH SarabunPSK" w:cs="TH SarabunPSK"/>
          <w:sz w:val="32"/>
          <w:szCs w:val="32"/>
          <w:cs/>
        </w:rPr>
        <w:t>) ของระดับความสามารถของรัฐวิสาหกิจ เพื่อสามารถดำเนินการสร้างความสัมพันธ์ได้อย่างมีประสิทธิผล</w:t>
      </w:r>
    </w:p>
    <w:p w14:paraId="4F1C037D" w14:textId="15878D8B" w:rsidR="006D386A" w:rsidRPr="003B097D" w:rsidRDefault="00E95895" w:rsidP="00351CE8">
      <w:pPr>
        <w:pStyle w:val="ListParagraph"/>
        <w:numPr>
          <w:ilvl w:val="0"/>
          <w:numId w:val="24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ทรัพยากร (</w:t>
      </w:r>
      <w:r w:rsidRPr="003B097D">
        <w:rPr>
          <w:rFonts w:ascii="TH SarabunPSK" w:hAnsi="TH SarabunPSK" w:cs="TH SarabunPSK"/>
          <w:sz w:val="32"/>
          <w:szCs w:val="32"/>
        </w:rPr>
        <w:t>Resources</w:t>
      </w:r>
      <w:r w:rsidRPr="003B097D">
        <w:rPr>
          <w:rFonts w:ascii="TH SarabunPSK" w:hAnsi="TH SarabunPSK" w:cs="TH SarabunPSK"/>
          <w:sz w:val="32"/>
          <w:szCs w:val="32"/>
          <w:cs/>
        </w:rPr>
        <w:t>) ที่ต้องการและแนวทาง</w:t>
      </w:r>
      <w:r w:rsidR="00650C1E">
        <w:rPr>
          <w:rFonts w:ascii="TH SarabunPSK" w:hAnsi="TH SarabunPSK" w:cs="TH SarabunPSK"/>
          <w:sz w:val="32"/>
          <w:szCs w:val="32"/>
          <w:cs/>
        </w:rPr>
        <w:t>ในการปิด</w:t>
      </w:r>
      <w:r w:rsidRPr="003B097D">
        <w:rPr>
          <w:rFonts w:ascii="TH SarabunPSK" w:hAnsi="TH SarabunPSK" w:cs="TH SarabunPSK"/>
          <w:sz w:val="32"/>
          <w:szCs w:val="32"/>
          <w:cs/>
        </w:rPr>
        <w:t>/ลดช่องว่าง (</w:t>
      </w:r>
      <w:r w:rsidRPr="003B097D">
        <w:rPr>
          <w:rFonts w:ascii="TH SarabunPSK" w:hAnsi="TH SarabunPSK" w:cs="TH SarabunPSK"/>
          <w:sz w:val="32"/>
          <w:szCs w:val="32"/>
        </w:rPr>
        <w:t>Gaps</w:t>
      </w:r>
      <w:r w:rsidRPr="003B097D">
        <w:rPr>
          <w:rFonts w:ascii="TH SarabunPSK" w:hAnsi="TH SarabunPSK" w:cs="TH SarabunPSK"/>
          <w:sz w:val="32"/>
          <w:szCs w:val="32"/>
          <w:cs/>
        </w:rPr>
        <w:t>) ของระดับความสามารถของรัฐวิสาหกิจได้รับอนุมัติและถูกบรรจุอยู่ในแผนการสร้างความสัมพันธ์กับ</w:t>
      </w:r>
      <w:r w:rsidR="00650C1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ผู้มีส่วนได้ส่วนเสีย และดำเนินการตามแนวทางที่กำหนดเพื่อยกระดับของระดับความสามารถของรัฐวิสาหกิจ</w:t>
      </w:r>
    </w:p>
    <w:p w14:paraId="27414490" w14:textId="1E1080B5" w:rsidR="00E95895" w:rsidRPr="003B097D" w:rsidRDefault="00E95895" w:rsidP="00351CE8">
      <w:pPr>
        <w:pStyle w:val="ListParagraph"/>
        <w:numPr>
          <w:ilvl w:val="0"/>
          <w:numId w:val="24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หน่วยงานที่เกี่ยวข้อง ต้องมีการทบทวนและปรับปรุงระดับความสามารถ (</w:t>
      </w:r>
      <w:r w:rsidRPr="003B097D">
        <w:rPr>
          <w:rFonts w:ascii="TH SarabunPSK" w:hAnsi="TH SarabunPSK" w:cs="TH SarabunPSK"/>
          <w:sz w:val="32"/>
          <w:szCs w:val="32"/>
        </w:rPr>
        <w:t>Capacity</w:t>
      </w:r>
      <w:r w:rsidRPr="003B097D">
        <w:rPr>
          <w:rFonts w:ascii="TH SarabunPSK" w:hAnsi="TH SarabunPSK" w:cs="TH SarabunPSK"/>
          <w:sz w:val="32"/>
          <w:szCs w:val="32"/>
          <w:cs/>
        </w:rPr>
        <w:t>) ที่ต้องการยกระดับ/สร้างขึ้นมาอย่างสม่ำเสมอ รวมทั้งทรัพยากร (</w:t>
      </w:r>
      <w:r w:rsidRPr="003B097D">
        <w:rPr>
          <w:rFonts w:ascii="TH SarabunPSK" w:hAnsi="TH SarabunPSK" w:cs="TH SarabunPSK"/>
          <w:sz w:val="32"/>
          <w:szCs w:val="32"/>
        </w:rPr>
        <w:t>Resources</w:t>
      </w:r>
      <w:r w:rsidRPr="003B097D">
        <w:rPr>
          <w:rFonts w:ascii="TH SarabunPSK" w:hAnsi="TH SarabunPSK" w:cs="TH SarabunPSK"/>
          <w:sz w:val="32"/>
          <w:szCs w:val="32"/>
          <w:cs/>
        </w:rPr>
        <w:t>) ที่ต้องการจะปรับเปลี่ยนตามผลผลิต (</w:t>
      </w:r>
      <w:r w:rsidRPr="003B097D">
        <w:rPr>
          <w:rFonts w:ascii="TH SarabunPSK" w:hAnsi="TH SarabunPSK" w:cs="TH SarabunPSK"/>
          <w:sz w:val="32"/>
          <w:szCs w:val="32"/>
        </w:rPr>
        <w:t>Outputs</w:t>
      </w:r>
      <w:r w:rsidRPr="003B097D">
        <w:rPr>
          <w:rFonts w:ascii="TH SarabunPSK" w:hAnsi="TH SarabunPSK" w:cs="TH SarabunPSK"/>
          <w:sz w:val="32"/>
          <w:szCs w:val="32"/>
          <w:cs/>
        </w:rPr>
        <w:t>) ของการสร้างความสัมพันธ์กับผู้มีส่วนได้ส่วนเสีย</w:t>
      </w:r>
    </w:p>
    <w:p w14:paraId="3FBEF5C5" w14:textId="086CABE4" w:rsidR="00650C1E" w:rsidRDefault="00E95895" w:rsidP="003F3A00">
      <w:pPr>
        <w:spacing w:after="0" w:line="276" w:lineRule="auto"/>
        <w:ind w:left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50C1E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650C1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650C1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50C1E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650C1E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650C1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650C1E">
        <w:rPr>
          <w:rFonts w:ascii="TH SarabunPSK" w:hAnsi="TH SarabunPSK" w:cs="TH SarabunPSK"/>
          <w:b/>
          <w:bCs/>
          <w:spacing w:val="8"/>
          <w:sz w:val="32"/>
          <w:szCs w:val="32"/>
          <w:cs/>
        </w:rPr>
        <w:t>การระบุและเตรียมความพร้อมการจัดการความเสี่ยงในการสร้างความสัมพันธ์กับ</w:t>
      </w:r>
      <w:r w:rsidRPr="00650C1E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ผู้มีส่วนได้ส่วนเสีย </w:t>
      </w:r>
    </w:p>
    <w:p w14:paraId="37FB94D6" w14:textId="4E7A6090" w:rsidR="00E95895" w:rsidRPr="003B097D" w:rsidRDefault="00E95895" w:rsidP="00E4680D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>ประเด็นพิจารณา :</w:t>
      </w:r>
    </w:p>
    <w:p w14:paraId="31AA7184" w14:textId="47106584" w:rsidR="006D386A" w:rsidRPr="003B097D" w:rsidRDefault="00E95895" w:rsidP="00351CE8">
      <w:pPr>
        <w:pStyle w:val="ListParagraph"/>
        <w:numPr>
          <w:ilvl w:val="0"/>
          <w:numId w:val="25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ัฐวิสาหกิจสร้างกรอบการประเมินความเสี่ยงของการสร้างความสัมพันธ์กับผู้มีส่วนได้ส่วนเสียที่สอดคล้องกับแนวทางการบริหารความเสี่ยงของรัฐวิสาหกิจ</w:t>
      </w:r>
    </w:p>
    <w:p w14:paraId="6A36AF9C" w14:textId="7ACCF78A" w:rsidR="006D386A" w:rsidRPr="003B097D" w:rsidRDefault="00E95895" w:rsidP="00351CE8">
      <w:pPr>
        <w:pStyle w:val="ListParagraph"/>
        <w:numPr>
          <w:ilvl w:val="0"/>
          <w:numId w:val="25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หน่วยงานที่เกี่ยวข้องระบุความเสี่ยงของการสร้างความสัมพันธ์ (</w:t>
      </w:r>
      <w:r w:rsidRPr="003B097D">
        <w:rPr>
          <w:rFonts w:ascii="TH SarabunPSK" w:hAnsi="TH SarabunPSK" w:cs="TH SarabunPSK"/>
          <w:sz w:val="32"/>
          <w:szCs w:val="32"/>
        </w:rPr>
        <w:t>Risk Profiles</w:t>
      </w:r>
      <w:r w:rsidRPr="003B097D">
        <w:rPr>
          <w:rFonts w:ascii="TH SarabunPSK" w:hAnsi="TH SarabunPSK" w:cs="TH SarabunPSK"/>
          <w:sz w:val="32"/>
          <w:szCs w:val="32"/>
          <w:cs/>
        </w:rPr>
        <w:t xml:space="preserve">) ให้ครอบคลุมความเสี่ยง </w:t>
      </w:r>
      <w:r w:rsidRPr="003B097D">
        <w:rPr>
          <w:rFonts w:ascii="TH SarabunPSK" w:hAnsi="TH SarabunPSK" w:cs="TH SarabunPSK"/>
          <w:sz w:val="32"/>
          <w:szCs w:val="32"/>
        </w:rPr>
        <w:t>2</w:t>
      </w:r>
      <w:r w:rsidRPr="003B097D">
        <w:rPr>
          <w:rFonts w:ascii="TH SarabunPSK" w:hAnsi="TH SarabunPSK" w:cs="TH SarabunPSK"/>
          <w:sz w:val="32"/>
          <w:szCs w:val="32"/>
          <w:cs/>
        </w:rPr>
        <w:t xml:space="preserve"> ด้าน ได้แก่ ความเสี่ยงของผู้มีส่วนได้ส่วนเสีย และความเสี่ยงขององค์กรซึ่งจะมีผลต่อขอบเขตระดับและรูปแบบของการสร้างความสัมพันธ์</w:t>
      </w:r>
    </w:p>
    <w:p w14:paraId="733253DE" w14:textId="3F9EAD62" w:rsidR="006D386A" w:rsidRPr="003B097D" w:rsidRDefault="00E95895" w:rsidP="00351CE8">
      <w:pPr>
        <w:pStyle w:val="ListParagraph"/>
        <w:numPr>
          <w:ilvl w:val="0"/>
          <w:numId w:val="25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หน่วยงานที่เกี่ยวข้องดำเนินการประเมินความเสี่ยง และนำผลการประเมินความเสี่ยงของการสร้างความสัมพันธ์มาจัดทำแผนรองรับสถานการณ์ฉุกเฉิน (</w:t>
      </w:r>
      <w:r w:rsidRPr="003B097D">
        <w:rPr>
          <w:rFonts w:ascii="TH SarabunPSK" w:hAnsi="TH SarabunPSK" w:cs="TH SarabunPSK"/>
          <w:sz w:val="32"/>
          <w:szCs w:val="32"/>
        </w:rPr>
        <w:t>Contingency Plans</w:t>
      </w:r>
      <w:r w:rsidRPr="003B097D">
        <w:rPr>
          <w:rFonts w:ascii="TH SarabunPSK" w:hAnsi="TH SarabunPSK" w:cs="TH SarabunPSK"/>
          <w:sz w:val="32"/>
          <w:szCs w:val="32"/>
          <w:cs/>
        </w:rPr>
        <w:t xml:space="preserve">) เพื่อรองรับเหตุการณ์ที่มีระดับ คะแนนความประเมินความเสี่ยงสูงถึงสูงมาก </w:t>
      </w:r>
    </w:p>
    <w:p w14:paraId="0300014B" w14:textId="05BB551B" w:rsidR="00E95895" w:rsidRDefault="00E95895" w:rsidP="00351CE8">
      <w:pPr>
        <w:pStyle w:val="ListParagraph"/>
        <w:numPr>
          <w:ilvl w:val="0"/>
          <w:numId w:val="25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หน่วยงานที่เกี่ยวข้องติดตามและประเมินความเสี่ยงของการสร้างความสัมพันธ์อย่างสม่ำเสมอ เพื่อนำไปปรับปรุงแผนการเชื่อมโยงกับผู้มีส่วนได้ส่วนเสียและแผนรองรับสถานการณ์ฉุกเฉิน (</w:t>
      </w:r>
      <w:r w:rsidRPr="003B097D">
        <w:rPr>
          <w:rFonts w:ascii="TH SarabunPSK" w:hAnsi="TH SarabunPSK" w:cs="TH SarabunPSK"/>
          <w:sz w:val="32"/>
          <w:szCs w:val="32"/>
        </w:rPr>
        <w:t>Contingency Plans</w:t>
      </w:r>
      <w:r w:rsidRPr="003B097D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7EBC9126" w14:textId="6D2F1719" w:rsidR="003F3A00" w:rsidRDefault="003F3A00" w:rsidP="003F3A00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295FB7D" w14:textId="3B97C73C" w:rsidR="003F3A00" w:rsidRDefault="003F3A00" w:rsidP="003F3A00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B160570" w14:textId="5CCD9F52" w:rsidR="00E95895" w:rsidRPr="003B097D" w:rsidRDefault="00E95895" w:rsidP="00C540F6">
      <w:pPr>
        <w:spacing w:after="0" w:line="240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B097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การติดตามและรายงานผล </w:t>
      </w:r>
    </w:p>
    <w:p w14:paraId="36DB4872" w14:textId="576600B4" w:rsidR="00E95895" w:rsidRPr="003B097D" w:rsidRDefault="00E95895" w:rsidP="00C540F6">
      <w:pPr>
        <w:spacing w:after="0" w:line="240" w:lineRule="auto"/>
        <w:ind w:left="720" w:firstLine="4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B097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B097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การติดตามและประเมินผล </w:t>
      </w:r>
    </w:p>
    <w:p w14:paraId="1576FE15" w14:textId="77777777" w:rsidR="00E95895" w:rsidRPr="003B097D" w:rsidRDefault="00E95895" w:rsidP="00C540F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>ประเด็นพิจารณา :</w:t>
      </w:r>
    </w:p>
    <w:p w14:paraId="3998036C" w14:textId="5BC9165E" w:rsidR="006D386A" w:rsidRPr="003B097D" w:rsidRDefault="00E95895" w:rsidP="00C540F6">
      <w:pPr>
        <w:pStyle w:val="ListParagraph"/>
        <w:numPr>
          <w:ilvl w:val="0"/>
          <w:numId w:val="26"/>
        </w:numPr>
        <w:spacing w:after="0" w:line="240" w:lineRule="auto"/>
        <w:ind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กำหนดแนวทางติดตามและประเมินผลตามแผนการสร้างความสัมพันธ์กับผู้มีส่วนได้ส่วนเสียโดยรัฐวิสาหกิจติดตามและประเมินผลที่สะท้อนถึงคุณภาพของการสร้างความสัมพันธ์กับผู้มีส่วนได้ส่วนเสียในระดับภาพรวมและระดับหน่วยงานที่เกี่ยวข้อง</w:t>
      </w:r>
    </w:p>
    <w:p w14:paraId="505C1EC2" w14:textId="5E9AC76A" w:rsidR="006D386A" w:rsidRPr="003B097D" w:rsidRDefault="00E95895" w:rsidP="00C540F6">
      <w:pPr>
        <w:pStyle w:val="ListParagraph"/>
        <w:numPr>
          <w:ilvl w:val="1"/>
          <w:numId w:val="27"/>
        </w:numPr>
        <w:spacing w:after="0" w:line="240" w:lineRule="auto"/>
        <w:ind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ประเด็นในการติดตามและประเมินผลอย่างน้อยประกอบด้วย</w:t>
      </w:r>
    </w:p>
    <w:p w14:paraId="2E1533BE" w14:textId="62900825" w:rsidR="00E95895" w:rsidRPr="003B097D" w:rsidRDefault="00E95895" w:rsidP="00C540F6">
      <w:pPr>
        <w:pStyle w:val="ListParagraph"/>
        <w:numPr>
          <w:ilvl w:val="1"/>
          <w:numId w:val="27"/>
        </w:numPr>
        <w:spacing w:after="0" w:line="240" w:lineRule="auto"/>
        <w:ind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วัตถุประสงค์ขอบเขต และการเข้าร่วมของผู้มีส่วนได้ส่วนเสีย</w:t>
      </w:r>
    </w:p>
    <w:p w14:paraId="7E6EC5C7" w14:textId="566FF1C4" w:rsidR="00E95895" w:rsidRPr="003B097D" w:rsidRDefault="00E95895" w:rsidP="00C540F6">
      <w:pPr>
        <w:pStyle w:val="ListParagraph"/>
        <w:numPr>
          <w:ilvl w:val="1"/>
          <w:numId w:val="27"/>
        </w:numPr>
        <w:spacing w:after="0" w:line="240" w:lineRule="auto"/>
        <w:ind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การบูรณาการกับแผนยุทธศาสตร์ด้านผู้มีส่วนได้ส่วนเสียขององค์กร</w:t>
      </w:r>
    </w:p>
    <w:p w14:paraId="7AA6679D" w14:textId="59ECA116" w:rsidR="00E95895" w:rsidRPr="003B097D" w:rsidRDefault="00E95895" w:rsidP="00C540F6">
      <w:pPr>
        <w:pStyle w:val="ListParagraph"/>
        <w:numPr>
          <w:ilvl w:val="1"/>
          <w:numId w:val="27"/>
        </w:numPr>
        <w:spacing w:after="0" w:line="240" w:lineRule="auto"/>
        <w:ind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กระบวนการของการสร้างความสัมพันธ์</w:t>
      </w:r>
    </w:p>
    <w:p w14:paraId="5CE1E9D8" w14:textId="6305CB08" w:rsidR="00E95895" w:rsidRPr="00AC54B1" w:rsidRDefault="00E95895" w:rsidP="00C540F6">
      <w:pPr>
        <w:pStyle w:val="ListParagraph"/>
        <w:numPr>
          <w:ilvl w:val="1"/>
          <w:numId w:val="27"/>
        </w:numPr>
        <w:spacing w:after="0" w:line="240" w:lineRule="auto"/>
        <w:ind w:hanging="357"/>
        <w:contextualSpacing w:val="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AC54B1">
        <w:rPr>
          <w:rFonts w:ascii="TH SarabunPSK" w:hAnsi="TH SarabunPSK" w:cs="TH SarabunPSK"/>
          <w:spacing w:val="-14"/>
          <w:sz w:val="32"/>
          <w:szCs w:val="32"/>
          <w:cs/>
        </w:rPr>
        <w:t xml:space="preserve">ผลผลิต (ขายแผนปฏิบัติการและกิจกรรม) และผลลัพธ์ (ตามวัตถุประสงค์ของแผนและกิจกรรม) </w:t>
      </w:r>
    </w:p>
    <w:p w14:paraId="02CAA3C2" w14:textId="38B38B99" w:rsidR="006D386A" w:rsidRPr="003B097D" w:rsidRDefault="00E95895" w:rsidP="00C540F6">
      <w:pPr>
        <w:pStyle w:val="ListParagraph"/>
        <w:numPr>
          <w:ilvl w:val="0"/>
          <w:numId w:val="26"/>
        </w:numPr>
        <w:spacing w:after="0" w:line="240" w:lineRule="auto"/>
        <w:ind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ดำเนินการติดตามและประเมินผลตามแนวทางที่กำหนดและมีองค์ประกอบของรายงานติดตามและประเมินผลอย่างครบถ้วน</w:t>
      </w:r>
    </w:p>
    <w:p w14:paraId="3004747A" w14:textId="72E73DEA" w:rsidR="006D386A" w:rsidRPr="003B097D" w:rsidRDefault="00E95895" w:rsidP="00C540F6">
      <w:pPr>
        <w:pStyle w:val="ListParagraph"/>
        <w:numPr>
          <w:ilvl w:val="0"/>
          <w:numId w:val="28"/>
        </w:numPr>
        <w:spacing w:after="0" w:line="240" w:lineRule="auto"/>
        <w:ind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ผลที่ได้จากการติดตามและประเมินผล จะนำปัจจัยนำเข้าในกระบวนการจัดทำยุทธศาสตร์ด้านผู้มีส่วนได้ส่วนเสียของรัฐวิสาหกิจ</w:t>
      </w:r>
    </w:p>
    <w:p w14:paraId="2D00F1F9" w14:textId="0E8CACA8" w:rsidR="00E95895" w:rsidRPr="003B097D" w:rsidRDefault="00E95895" w:rsidP="00C540F6">
      <w:pPr>
        <w:pStyle w:val="ListParagraph"/>
        <w:numPr>
          <w:ilvl w:val="0"/>
          <w:numId w:val="28"/>
        </w:numPr>
        <w:spacing w:after="0" w:line="240" w:lineRule="auto"/>
        <w:ind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 xml:space="preserve">รัฐวิสาหกิจและหน่วยงานที่เกี่ยวข้องกับการสร้างความสัมพันธ์กับผู้มีส่วนได้ส่วนเสียจะต้องมีการทบทวนและปรับปรุงกระบวนการติดตามและประเมินผลอย่างสม่ำเสมอ </w:t>
      </w:r>
    </w:p>
    <w:p w14:paraId="5E8C052A" w14:textId="77777777" w:rsidR="006D386A" w:rsidRPr="003B097D" w:rsidRDefault="006D386A" w:rsidP="00E95895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84FB460" w14:textId="6E286543" w:rsidR="00E95895" w:rsidRPr="003B097D" w:rsidRDefault="00E95895" w:rsidP="00AC54B1">
      <w:pPr>
        <w:spacing w:after="0" w:line="276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B097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B097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การรายงานผล</w:t>
      </w:r>
    </w:p>
    <w:p w14:paraId="44C79553" w14:textId="1EC1B720" w:rsidR="00E95895" w:rsidRPr="003B097D" w:rsidRDefault="00E95895" w:rsidP="000B1AF4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>ประเด็นพิจารณา :</w:t>
      </w:r>
      <w:r w:rsidR="006D386A" w:rsidRPr="003B097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A8DFFB4" w14:textId="545C6C08" w:rsidR="006D386A" w:rsidRPr="003B097D" w:rsidRDefault="00E95895" w:rsidP="00C540F6">
      <w:pPr>
        <w:pStyle w:val="ListParagraph"/>
        <w:numPr>
          <w:ilvl w:val="0"/>
          <w:numId w:val="29"/>
        </w:numPr>
        <w:spacing w:after="0" w:line="240" w:lineRule="auto"/>
        <w:ind w:left="179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ัฐวิสาหกิจกำหนดแนวทางในการรายงานผลการดำเนินงานตามแผนของการสร้างความสัมพันธ์กับผู้มีส่วนได้ส่วนเสียต่อสาธารณชน นอกเหนือจากผู้มีส่วนส่วนเสียที่เข้าร่วมกิจกรรม โดยรายงานภาพรวมของกิจกรรมการสร้างความสัมพันธ์ทั้งหมด รวมทั้งผลลัพธ์และผลกระทบของการสร้างความสัมพันธ์ ในรูปแบบของรายงานต่างๆ เช่น รายงานที่เกี่ยวกับการพัฒนาอย่างยั่งยืน (</w:t>
      </w:r>
      <w:r w:rsidRPr="003B097D">
        <w:rPr>
          <w:rFonts w:ascii="TH SarabunPSK" w:hAnsi="TH SarabunPSK" w:cs="TH SarabunPSK"/>
          <w:sz w:val="32"/>
          <w:szCs w:val="32"/>
        </w:rPr>
        <w:t>Sustainability</w:t>
      </w:r>
      <w:r w:rsidRPr="003B097D">
        <w:rPr>
          <w:rFonts w:ascii="TH SarabunPSK" w:hAnsi="TH SarabunPSK" w:cs="TH SarabunPSK"/>
          <w:sz w:val="32"/>
          <w:szCs w:val="32"/>
          <w:cs/>
        </w:rPr>
        <w:t>-</w:t>
      </w:r>
      <w:r w:rsidRPr="003B097D">
        <w:rPr>
          <w:rFonts w:ascii="TH SarabunPSK" w:hAnsi="TH SarabunPSK" w:cs="TH SarabunPSK"/>
          <w:sz w:val="32"/>
          <w:szCs w:val="32"/>
        </w:rPr>
        <w:t>related report</w:t>
      </w:r>
      <w:r w:rsidRPr="003B097D">
        <w:rPr>
          <w:rFonts w:ascii="TH SarabunPSK" w:hAnsi="TH SarabunPSK" w:cs="TH SarabunPSK"/>
          <w:sz w:val="32"/>
          <w:szCs w:val="32"/>
          <w:cs/>
        </w:rPr>
        <w:t>) รายงานประจำปีรายงานในเว็บไซต์ การรายงานในสื่อสังคมออนไลน์ เป็นต้น</w:t>
      </w:r>
    </w:p>
    <w:p w14:paraId="600BB687" w14:textId="61D6D16B" w:rsidR="006D386A" w:rsidRPr="003B097D" w:rsidRDefault="00E95895" w:rsidP="00C540F6">
      <w:pPr>
        <w:pStyle w:val="ListParagraph"/>
        <w:numPr>
          <w:ilvl w:val="0"/>
          <w:numId w:val="29"/>
        </w:numPr>
        <w:spacing w:after="0" w:line="240" w:lineRule="auto"/>
        <w:ind w:left="1797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 xml:space="preserve">การรายงานผลของการสร้างความสัมพันธ์กับผู้มีส่วนได้ส่วนเสีย อย่างน้อยประกอบด้วยกลุ่มผู้มีส่วนได้ส่วนเสียที่มีการสร้างความสัมพันธ์แนวทางและรูปแบบที่ใช้ในการสร้างความสัมพันธ์กับผู้มีส่วนได้ส่วนเสียความถี่ในการสร้างความสัมพันธ์ประเด็นและความต้องการ / ความคาดหวังและความกังวลของผู้มีส่วนได้ส่วนเสียผลลัพธ์และผลกระทบจากการสร้างความสัมพันธ์กับผู้มีส่วนได้ส่วนเสีย </w:t>
      </w:r>
    </w:p>
    <w:p w14:paraId="21E614A2" w14:textId="77E3FED0" w:rsidR="006D386A" w:rsidRPr="003B097D" w:rsidRDefault="00E95895" w:rsidP="00C540F6">
      <w:pPr>
        <w:pStyle w:val="ListParagraph"/>
        <w:numPr>
          <w:ilvl w:val="0"/>
          <w:numId w:val="29"/>
        </w:numPr>
        <w:spacing w:after="0" w:line="240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ดำเนินการติดตามและประเมินผลตามแนวทางที่กำหนด และรายงานผลการดำเนินงานต่อสาธารณชนตลอดจนรายงานผลต่อกลุ่มผู้มีส่วนส่วนเสียที่เข้าร่วมกิจกรรมอย่างครบถ้วนตามแนวทางที่กำหนด</w:t>
      </w:r>
    </w:p>
    <w:p w14:paraId="43D84503" w14:textId="3E80DF67" w:rsidR="00E95895" w:rsidRPr="003B097D" w:rsidRDefault="00E95895" w:rsidP="00351CE8">
      <w:pPr>
        <w:pStyle w:val="ListParagraph"/>
        <w:numPr>
          <w:ilvl w:val="0"/>
          <w:numId w:val="29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 xml:space="preserve">รัฐวิสาหกิจต้องมีการทบทวนและปรับปรุงกระบวนการรายงานผลอย่างสม่ำเสมอ </w:t>
      </w:r>
    </w:p>
    <w:p w14:paraId="5ADC68A4" w14:textId="507954F5" w:rsidR="00E95895" w:rsidRPr="003B097D" w:rsidRDefault="00E95895" w:rsidP="000865EC">
      <w:pPr>
        <w:spacing w:after="0" w:line="276" w:lineRule="auto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B097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B097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การเรี</w:t>
      </w:r>
      <w:r w:rsidR="001B5D4C" w:rsidRPr="003B097D">
        <w:rPr>
          <w:rFonts w:ascii="TH SarabunPSK" w:hAnsi="TH SarabunPSK" w:cs="TH SarabunPSK"/>
          <w:b/>
          <w:bCs/>
          <w:sz w:val="32"/>
          <w:szCs w:val="32"/>
          <w:cs/>
        </w:rPr>
        <w:t>ยนรู้และปรับปรุง</w:t>
      </w:r>
    </w:p>
    <w:p w14:paraId="54A752A3" w14:textId="77777777" w:rsidR="00E95895" w:rsidRPr="003B097D" w:rsidRDefault="00E95895" w:rsidP="00655171">
      <w:pPr>
        <w:spacing w:after="0" w:line="276" w:lineRule="auto"/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ประเด็นพิจารณา : </w:t>
      </w:r>
    </w:p>
    <w:p w14:paraId="11135A2A" w14:textId="17420F4F" w:rsidR="001B5D4C" w:rsidRPr="003B097D" w:rsidRDefault="00E95895" w:rsidP="00351CE8">
      <w:pPr>
        <w:pStyle w:val="ListParagraph"/>
        <w:numPr>
          <w:ilvl w:val="0"/>
          <w:numId w:val="30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ัฐวิสาหกิจต้องกำหนดกระบวนการในการเรียนรู้และปรับปรุงจากกิจกรรมและประสบการณ์ในการสร้างความสัมพันธ์ เพื่อยกระดับกิจกรรมในการสร้างความสัมพันธ์</w:t>
      </w:r>
    </w:p>
    <w:p w14:paraId="4FE3B216" w14:textId="6BA1784D" w:rsidR="001B5D4C" w:rsidRPr="003B097D" w:rsidRDefault="00E95895" w:rsidP="00351CE8">
      <w:pPr>
        <w:pStyle w:val="ListParagraph"/>
        <w:numPr>
          <w:ilvl w:val="0"/>
          <w:numId w:val="30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รัฐวิสาหกิจเรียนรู้และค้นหาโอกาสในการปรับปรุง จากการติดตามและประเมินผลการดำเนินงานของการสร้างความสัมพันธ์และปัจจัยนำเข้าอื่นๆ ที่เกี่ยวข้อง เช่น มาตรฐานที่เกี่ยวข้อง กรณีศึกษาหรือแนวปฏิบัติที่ดีงานวิจัยที่เกี่ยวข้อง คู่แข่งหรือคู่เทียบ เป็นต้น</w:t>
      </w:r>
    </w:p>
    <w:p w14:paraId="041C51EB" w14:textId="74B228E9" w:rsidR="001B5D4C" w:rsidRPr="003B097D" w:rsidRDefault="00E95895" w:rsidP="00351CE8">
      <w:pPr>
        <w:pStyle w:val="ListParagraph"/>
        <w:numPr>
          <w:ilvl w:val="0"/>
          <w:numId w:val="30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รัฐวิสาหกิจต้องระบุประเด็นเฉพาะเจาะจงในการปรับปรุงและดำเนินการปรับปรุง โดยคำนึงถึงประสิทธิผลประสิทธิภาพ และผลกระทบ</w:t>
      </w:r>
    </w:p>
    <w:p w14:paraId="46025699" w14:textId="2157316F" w:rsidR="001B5D4C" w:rsidRPr="003B097D" w:rsidRDefault="00E95895" w:rsidP="00351CE8">
      <w:pPr>
        <w:pStyle w:val="ListParagraph"/>
        <w:numPr>
          <w:ilvl w:val="0"/>
          <w:numId w:val="30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 xml:space="preserve">การเรียนรู้ ต้องพิจารณาถึงการออกแบบ การวางแผน และแนวทางการสร้างความสัมพันธ์ในอนาคต และความสอดคล้องกับเป้าหมายของรัฐวิสาหกิจในการสร้างความสัมพันธ์กับผู้มีส่วนส่วนเสีย </w:t>
      </w:r>
    </w:p>
    <w:p w14:paraId="4CE6EA93" w14:textId="03D039B4" w:rsidR="00E95895" w:rsidRPr="000865EC" w:rsidRDefault="00E95895" w:rsidP="00351CE8">
      <w:pPr>
        <w:pStyle w:val="ListParagraph"/>
        <w:numPr>
          <w:ilvl w:val="0"/>
          <w:numId w:val="30"/>
        </w:numPr>
        <w:spacing w:after="0" w:line="276" w:lineRule="auto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0865EC">
        <w:rPr>
          <w:rFonts w:ascii="TH SarabunPSK" w:hAnsi="TH SarabunPSK" w:cs="TH SarabunPSK"/>
          <w:spacing w:val="-8"/>
          <w:sz w:val="32"/>
          <w:szCs w:val="32"/>
          <w:cs/>
        </w:rPr>
        <w:t xml:space="preserve">รัฐวิสาหกิจจะต้องมีการทบทวนและปรับปรุงกระบวนการในการเรียนรู้และปรับปรุงอย่างต่อเนื่อง </w:t>
      </w:r>
    </w:p>
    <w:p w14:paraId="620BEF74" w14:textId="77777777" w:rsidR="001B5D4C" w:rsidRPr="003B097D" w:rsidRDefault="001B5D4C" w:rsidP="00E95895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17850432" w14:textId="65FE2630" w:rsidR="00E95895" w:rsidRPr="003B097D" w:rsidRDefault="00E95895" w:rsidP="00655171">
      <w:pPr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ยุทธศาสตร์ด้านลูกค้าและตลาด </w:t>
      </w:r>
      <w:r w:rsidR="001B5D4C" w:rsidRPr="003B097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4FEB9DE" w14:textId="2EDFF1DA" w:rsidR="00E95895" w:rsidRPr="003B097D" w:rsidRDefault="00E95895" w:rsidP="001B5D4C">
      <w:pPr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B097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ยุทธศาสตร์ด้านลูกค้าและตลาด </w:t>
      </w:r>
      <w:r w:rsidR="001B5D4C" w:rsidRPr="003B097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B2D7356" w14:textId="77777777" w:rsidR="00E95895" w:rsidRPr="003B097D" w:rsidRDefault="00E95895" w:rsidP="00655171">
      <w:pPr>
        <w:spacing w:after="0" w:line="276" w:lineRule="auto"/>
        <w:ind w:left="720" w:firstLine="4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ประเด็นพิจารณา : </w:t>
      </w:r>
    </w:p>
    <w:p w14:paraId="2275D892" w14:textId="2D5B92CF" w:rsidR="001B5D4C" w:rsidRPr="003B097D" w:rsidRDefault="00E95895" w:rsidP="00351CE8">
      <w:pPr>
        <w:pStyle w:val="ListParagraph"/>
        <w:numPr>
          <w:ilvl w:val="0"/>
          <w:numId w:val="31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รัฐวิสาหกิจมีการวิเคราะห์สารสนเทศ เพื่อจัดทำยุทธศาสตร์ด้านลูกค้าและตลาด โดยการวิเคราะห์ควรครอบคลุมสารสนเทศที่สำคัญอย่างน้อย ได้แก่ สารสนเทศจากลูกค้า ตลาด ผลิตภัณฑ์และบริการสภาพแวดล้อมในการดำเนินงาน และสภาพแวดล้อมในการแข่งขันของตลาดและผลิตภัณฑ์</w:t>
      </w:r>
    </w:p>
    <w:p w14:paraId="6EBC1441" w14:textId="5E1C7F85" w:rsidR="001B5D4C" w:rsidRPr="003B097D" w:rsidRDefault="00E95895" w:rsidP="00351CE8">
      <w:pPr>
        <w:pStyle w:val="ListParagraph"/>
        <w:numPr>
          <w:ilvl w:val="0"/>
          <w:numId w:val="31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 xml:space="preserve">รัฐวิสาหกิจกำหนดยุทธศาสตร์วัตถุประสงค์ เชิงยุทธศาสตร์ และกลยุทธ์ทางการตลาด รวมถึงเป้าหมายที่ต้องการบรรลุในมิติต่างๆ ที่สำคัญ ได้แก่ การพัฒนาผลิตภัณฑ์การพัฒนาตลาดใหม่หรือธุรกิจใหม่การตลาดและการออกแบบและปรับปรุงกระบวนการให้บริการลูกค้า </w:t>
      </w:r>
    </w:p>
    <w:p w14:paraId="74124EA5" w14:textId="604E13E8" w:rsidR="00E95895" w:rsidRPr="003B097D" w:rsidRDefault="00E95895" w:rsidP="00351CE8">
      <w:pPr>
        <w:pStyle w:val="ListParagraph"/>
        <w:numPr>
          <w:ilvl w:val="0"/>
          <w:numId w:val="31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แผนยุทธศาสตร์ด้านลูกค้าและตลาดของรัฐวิสาหกิจมีความสอดคล้องกับแผนยุทธศาสตร์ของรัฐวิสาหกิจ และแผนแม่บทต่างๆ ที่เกี่ยวข้อง เช่น แผนบริหารความเสี่ยง แผนยุทธศาสตร์ด้านทรัพยากรบุคคล และแผนปฏิบัติการดิจิทัล (ระยะยาว) เป็นต้น</w:t>
      </w:r>
    </w:p>
    <w:p w14:paraId="7D5FFEE8" w14:textId="5D05E074" w:rsidR="00E95895" w:rsidRPr="003B097D" w:rsidRDefault="00E95895" w:rsidP="00351CE8">
      <w:pPr>
        <w:pStyle w:val="ListParagraph"/>
        <w:numPr>
          <w:ilvl w:val="0"/>
          <w:numId w:val="31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 xml:space="preserve">รัฐวิสาหกิจจัดทำแผนปฏิบัติการประจำปีซึ่งมีองค์ประกอบครบถ้วน ได้แก่ </w:t>
      </w:r>
    </w:p>
    <w:p w14:paraId="66C30AEE" w14:textId="65782F0C" w:rsidR="00E95895" w:rsidRPr="003B097D" w:rsidRDefault="00E95895" w:rsidP="00655171">
      <w:pPr>
        <w:spacing w:after="0" w:line="276" w:lineRule="auto"/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</w:rPr>
        <w:t>1</w:t>
      </w:r>
      <w:r w:rsidRPr="003B097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B5D4C" w:rsidRPr="003B097D">
        <w:rPr>
          <w:rFonts w:ascii="TH SarabunPSK" w:hAnsi="TH SarabunPSK" w:cs="TH SarabunPSK"/>
          <w:sz w:val="32"/>
          <w:szCs w:val="32"/>
          <w:cs/>
        </w:rPr>
        <w:t>ชื่อ</w:t>
      </w:r>
      <w:r w:rsidRPr="003B097D">
        <w:rPr>
          <w:rFonts w:ascii="TH SarabunPSK" w:hAnsi="TH SarabunPSK" w:cs="TH SarabunPSK"/>
          <w:sz w:val="32"/>
          <w:szCs w:val="32"/>
          <w:cs/>
        </w:rPr>
        <w:t xml:space="preserve">แผนงาน </w:t>
      </w:r>
    </w:p>
    <w:p w14:paraId="63874804" w14:textId="77777777" w:rsidR="00E95895" w:rsidRPr="003B097D" w:rsidRDefault="00E95895" w:rsidP="00655171">
      <w:pPr>
        <w:spacing w:after="0" w:line="276" w:lineRule="auto"/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</w:rPr>
        <w:t>2</w:t>
      </w:r>
      <w:r w:rsidRPr="003B097D">
        <w:rPr>
          <w:rFonts w:ascii="TH SarabunPSK" w:hAnsi="TH SarabunPSK" w:cs="TH SarabunPSK"/>
          <w:sz w:val="32"/>
          <w:szCs w:val="32"/>
          <w:cs/>
        </w:rPr>
        <w:t xml:space="preserve">) ระยะเวลาเริ่มต้น - สิ้นสุดของแผนงาน </w:t>
      </w:r>
    </w:p>
    <w:p w14:paraId="57E2AF72" w14:textId="77777777" w:rsidR="00E95895" w:rsidRPr="003B097D" w:rsidRDefault="00E95895" w:rsidP="00655171">
      <w:pPr>
        <w:spacing w:after="0" w:line="276" w:lineRule="auto"/>
        <w:ind w:left="108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</w:rPr>
        <w:t>3</w:t>
      </w:r>
      <w:r w:rsidRPr="003B097D">
        <w:rPr>
          <w:rFonts w:ascii="TH SarabunPSK" w:hAnsi="TH SarabunPSK" w:cs="TH SarabunPSK"/>
          <w:sz w:val="32"/>
          <w:szCs w:val="32"/>
          <w:cs/>
        </w:rPr>
        <w:t xml:space="preserve">) หน่วยงานที่รับผิดชอบหลักและหน่วยงานสนับสนุน </w:t>
      </w:r>
    </w:p>
    <w:p w14:paraId="18D7891E" w14:textId="77777777" w:rsidR="001B5D4C" w:rsidRPr="003B097D" w:rsidRDefault="00E95895" w:rsidP="00655171">
      <w:pPr>
        <w:spacing w:after="0" w:line="276" w:lineRule="auto"/>
        <w:ind w:left="2061" w:hanging="261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</w:rPr>
        <w:lastRenderedPageBreak/>
        <w:t>4</w:t>
      </w:r>
      <w:r w:rsidRPr="003B097D">
        <w:rPr>
          <w:rFonts w:ascii="TH SarabunPSK" w:hAnsi="TH SarabunPSK" w:cs="TH SarabunPSK"/>
          <w:sz w:val="32"/>
          <w:szCs w:val="32"/>
          <w:cs/>
        </w:rPr>
        <w:t>) แผนปฏิบัติการ ซึ่งระบุขั้นตอนหรือกิจกรรมการดำเนินงาน ผู้รับผิดขอบ และระยะเวลาแล้วเสร็จในแต่ละขั้นตอนหรือกิจกรรม (</w:t>
      </w:r>
      <w:r w:rsidRPr="003B097D">
        <w:rPr>
          <w:rFonts w:ascii="TH SarabunPSK" w:hAnsi="TH SarabunPSK" w:cs="TH SarabunPSK"/>
          <w:sz w:val="32"/>
          <w:szCs w:val="32"/>
        </w:rPr>
        <w:t>Milestone Date</w:t>
      </w:r>
      <w:r w:rsidRPr="003B097D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57591E59" w14:textId="1FB3FB0C" w:rsidR="00E95895" w:rsidRPr="003B097D" w:rsidRDefault="00E95895" w:rsidP="00655171">
      <w:pPr>
        <w:spacing w:after="0" w:line="276" w:lineRule="auto"/>
        <w:ind w:left="2061" w:hanging="261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</w:rPr>
        <w:t>5</w:t>
      </w:r>
      <w:r w:rsidRPr="003B097D">
        <w:rPr>
          <w:rFonts w:ascii="TH SarabunPSK" w:hAnsi="TH SarabunPSK" w:cs="TH SarabunPSK"/>
          <w:sz w:val="32"/>
          <w:szCs w:val="32"/>
          <w:cs/>
        </w:rPr>
        <w:t>) ตัวชี้วัดและเป้าหมาย ครอบคลุมทั้งผลผลิต (</w:t>
      </w:r>
      <w:r w:rsidRPr="003B097D">
        <w:rPr>
          <w:rFonts w:ascii="TH SarabunPSK" w:hAnsi="TH SarabunPSK" w:cs="TH SarabunPSK"/>
          <w:sz w:val="32"/>
          <w:szCs w:val="32"/>
        </w:rPr>
        <w:t>Output</w:t>
      </w:r>
      <w:r w:rsidRPr="003B097D">
        <w:rPr>
          <w:rFonts w:ascii="TH SarabunPSK" w:hAnsi="TH SarabunPSK" w:cs="TH SarabunPSK"/>
          <w:sz w:val="32"/>
          <w:szCs w:val="32"/>
          <w:cs/>
        </w:rPr>
        <w:t>) และผลลัพธ์ (</w:t>
      </w:r>
      <w:r w:rsidRPr="003B097D">
        <w:rPr>
          <w:rFonts w:ascii="TH SarabunPSK" w:hAnsi="TH SarabunPSK" w:cs="TH SarabunPSK"/>
          <w:sz w:val="32"/>
          <w:szCs w:val="32"/>
        </w:rPr>
        <w:t>Outcome</w:t>
      </w:r>
      <w:r w:rsidRPr="003B097D">
        <w:rPr>
          <w:rFonts w:ascii="TH SarabunPSK" w:hAnsi="TH SarabunPSK" w:cs="TH SarabunPSK"/>
          <w:sz w:val="32"/>
          <w:szCs w:val="32"/>
          <w:cs/>
        </w:rPr>
        <w:t>) ซึ่งสอดคล้องต่อการบรรลุเป้าหมายวัตถุประสงค์เชิงยุทธศาสตร์ตามที่ได้ระบุในแผนยุทธศาสตร์ด้านลูกค้าและตลาด</w:t>
      </w:r>
    </w:p>
    <w:p w14:paraId="10EE229D" w14:textId="1226111E" w:rsidR="00E95895" w:rsidRPr="003B097D" w:rsidRDefault="00E95895" w:rsidP="00351CE8">
      <w:pPr>
        <w:pStyle w:val="ListParagraph"/>
        <w:numPr>
          <w:ilvl w:val="0"/>
          <w:numId w:val="32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ัฐวิสาหกิจกำหนดแนวทางและกลไกในการติดตามและรายงานผลการดำเนินงานทั้งในระดับยุทธศาสตร์และในระดับปฏิบัติกา</w:t>
      </w:r>
    </w:p>
    <w:p w14:paraId="1AB29231" w14:textId="2F7DB856" w:rsidR="00E95895" w:rsidRPr="003B097D" w:rsidRDefault="00E95895" w:rsidP="00351CE8">
      <w:pPr>
        <w:pStyle w:val="ListParagraph"/>
        <w:numPr>
          <w:ilvl w:val="0"/>
          <w:numId w:val="32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ัฐวิสาหกิจมีการประเมินผลการดำเนินงานตามแผนยุทธศาสตร์และแผนปฏิบัติการผ่านตัวชี้วัดที่สำคัญตามแนวทางติดตามและรายงานผลอย่างครบถ้วน รวมถึงมีการวิเคราะห์ผลการดำเนินงาน เพื่อทบทวนและปรับปรุงอย่างต่อเนื่อง เพื่อให้ผลการดำเนินงานเป็นไปตามเป้าหมาย</w:t>
      </w:r>
    </w:p>
    <w:p w14:paraId="18ED1062" w14:textId="77777777" w:rsidR="00E64FFA" w:rsidRDefault="00E64FFA" w:rsidP="00E95895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9F1B45" w14:textId="319DC0D0" w:rsidR="00E95895" w:rsidRPr="003B097D" w:rsidRDefault="00E95895" w:rsidP="00E64FFA">
      <w:pPr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การจำแนกลูกค้า </w:t>
      </w:r>
      <w:r w:rsidR="00885AD9" w:rsidRPr="003B097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5E60C1F" w14:textId="2F70C6B6" w:rsidR="00E95895" w:rsidRPr="003B097D" w:rsidRDefault="00E95895" w:rsidP="00DC0848">
      <w:pPr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B097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การจำแนกลูกค้า </w:t>
      </w:r>
      <w:r w:rsidR="00885AD9" w:rsidRPr="003B097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056BC3E0" w14:textId="77777777" w:rsidR="00E95895" w:rsidRPr="003B097D" w:rsidRDefault="00E95895" w:rsidP="00E64FFA">
      <w:pPr>
        <w:spacing w:after="0" w:line="276" w:lineRule="auto"/>
        <w:ind w:left="720" w:firstLine="4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>ประเด็นพิจารณา :</w:t>
      </w:r>
    </w:p>
    <w:p w14:paraId="53A55920" w14:textId="34651D84" w:rsidR="00885AD9" w:rsidRPr="003B097D" w:rsidRDefault="00E95895" w:rsidP="00351CE8">
      <w:pPr>
        <w:pStyle w:val="ListParagraph"/>
        <w:numPr>
          <w:ilvl w:val="0"/>
          <w:numId w:val="3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รัฐวิสาหกิจมีการกำหนดแนวทางการจำแนกลูกค้า และส่วนตลาดเป้าหมายที่มีความสอดคล้องกับยุทธศาสตร์ด้านลูกค้าและตลาด และเป้าหมายที่ต้องการบรรลุของรัฐวิสาหกิจ</w:t>
      </w:r>
    </w:p>
    <w:p w14:paraId="1FAD9FA0" w14:textId="5B44DEB1" w:rsidR="00885AD9" w:rsidRPr="003B097D" w:rsidRDefault="00E95895" w:rsidP="00351CE8">
      <w:pPr>
        <w:pStyle w:val="ListParagraph"/>
        <w:numPr>
          <w:ilvl w:val="0"/>
          <w:numId w:val="3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รัฐวิสาหกิจมีการจัดทำข้อมูลกลุ่มลูกค้า (</w:t>
      </w:r>
      <w:r w:rsidRPr="003B097D">
        <w:rPr>
          <w:rFonts w:ascii="TH SarabunPSK" w:hAnsi="TH SarabunPSK" w:cs="TH SarabunPSK"/>
          <w:sz w:val="32"/>
          <w:szCs w:val="32"/>
        </w:rPr>
        <w:t>Customer Segment Profile</w:t>
      </w:r>
      <w:r w:rsidRPr="003B097D">
        <w:rPr>
          <w:rFonts w:ascii="TH SarabunPSK" w:hAnsi="TH SarabunPSK" w:cs="TH SarabunPSK"/>
          <w:sz w:val="32"/>
          <w:szCs w:val="32"/>
          <w:cs/>
        </w:rPr>
        <w:t>) เพื่อสื่อสาร/ถ่ายทอดผลการจำแนกลูกค้า และส่วนตลาดเป้าหมายให้กับบุคลากรภายในรัฐวิสาหกิจรับทราบอย่างทั่วถึง</w:t>
      </w:r>
    </w:p>
    <w:p w14:paraId="1AE36207" w14:textId="6BC8FB35" w:rsidR="00885AD9" w:rsidRPr="003B097D" w:rsidRDefault="00E95895" w:rsidP="00351CE8">
      <w:pPr>
        <w:pStyle w:val="ListParagraph"/>
        <w:numPr>
          <w:ilvl w:val="0"/>
          <w:numId w:val="3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การนำผลการจำแนกลูกค้าไปปฏิบัติให้เป็นไปในแนวทางเดียวกัน โดยจะประเมินจากความครอบคลุมของการนำผลการจำแนกลูกค้าไปใช้ในการพัฒนาปรับปรุงผลิตภัณฑ์และบริการ หรือกระบวนการทางธุรกิจที่สำคัญ</w:t>
      </w:r>
    </w:p>
    <w:p w14:paraId="4C04D889" w14:textId="7C201C77" w:rsidR="00E95895" w:rsidRPr="003B097D" w:rsidRDefault="00E95895" w:rsidP="00351CE8">
      <w:pPr>
        <w:pStyle w:val="ListParagraph"/>
        <w:numPr>
          <w:ilvl w:val="0"/>
          <w:numId w:val="33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มีการทบทวนและปรับปรุงแนวทางการจำแนกลูกค้าและ ส่วนตลาดเป้าหมายอย่างเป็นรูปธรรม โดยพิจารณาจากประเด็นต่างๆ เช่น</w:t>
      </w:r>
      <w:r w:rsidR="00B30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บริบทของรัฐวิสาหกิจสภาพแวดล้อมที่เปลี่ยนแปลง และประสิทธิผลของการจำแนกลูกค้า เป็นต้น</w:t>
      </w:r>
    </w:p>
    <w:p w14:paraId="05ED1948" w14:textId="52693D91" w:rsidR="00C540F6" w:rsidRDefault="00C540F6" w:rsidP="00E95895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A6BB26D" w14:textId="54AB83D4" w:rsidR="003F3A00" w:rsidRDefault="003F3A00" w:rsidP="00E95895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2ED3854" w14:textId="1ED7B641" w:rsidR="003F3A00" w:rsidRDefault="003F3A00" w:rsidP="00E95895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4778FEA" w14:textId="3777633D" w:rsidR="003F3A00" w:rsidRDefault="003F3A00" w:rsidP="00E95895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7A26DE84" w14:textId="0559DACD" w:rsidR="003F3A00" w:rsidRDefault="003F3A00" w:rsidP="00E95895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32B9A33" w14:textId="77777777" w:rsidR="003F3A00" w:rsidRPr="003B097D" w:rsidRDefault="003F3A00" w:rsidP="00E95895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666AC673" w14:textId="164B26C3" w:rsidR="00E95895" w:rsidRPr="003B097D" w:rsidRDefault="00E95895" w:rsidP="00E64FFA">
      <w:pPr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</w:rPr>
        <w:lastRenderedPageBreak/>
        <w:t>3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. การรับฟังลูกค้า </w:t>
      </w:r>
    </w:p>
    <w:p w14:paraId="294C1A52" w14:textId="5C1ABC56" w:rsidR="00E95895" w:rsidRPr="003B097D" w:rsidRDefault="00E95895" w:rsidP="00E64FFA">
      <w:pPr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B097D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การรับฟังลูกค้า </w:t>
      </w:r>
    </w:p>
    <w:p w14:paraId="679A8EE2" w14:textId="77777777" w:rsidR="00E95895" w:rsidRPr="003B097D" w:rsidRDefault="00E95895" w:rsidP="00660E86">
      <w:pPr>
        <w:spacing w:after="0" w:line="276" w:lineRule="auto"/>
        <w:ind w:left="720" w:firstLine="4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>ประเด็นพิจารณา :</w:t>
      </w:r>
    </w:p>
    <w:p w14:paraId="54BE5A2D" w14:textId="2755ECD1" w:rsidR="00885AD9" w:rsidRPr="003B097D" w:rsidRDefault="00E95895" w:rsidP="00351CE8">
      <w:pPr>
        <w:pStyle w:val="ListParagraph"/>
        <w:numPr>
          <w:ilvl w:val="0"/>
          <w:numId w:val="34"/>
        </w:numPr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รัฐวิสาหกิจกำหนดแนวทางการรับฟังลูกค้าในปัจจุบัน อดีต และอนาคต</w:t>
      </w:r>
      <w:r w:rsidR="00B30BE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รวมถึงลูกค้าของคู่แข่งเพื่อค้นหาความต้องการและความคาดหวังของลูกค้าตลอดวงจรชีวิตของการเป็นลูกค้า และระดับความสำคัญเชิงเปรียบเทียบในมุมมองของลูกค้าเกี่ยวกับผลิตภัณฑ์และบริการ/การสนับสนุนลูกค้า / การทำธุรกรรม</w:t>
      </w:r>
    </w:p>
    <w:p w14:paraId="61CB1DF2" w14:textId="514C6058" w:rsidR="00885AD9" w:rsidRPr="003B097D" w:rsidRDefault="00B30BE6" w:rsidP="00351CE8">
      <w:pPr>
        <w:pStyle w:val="ListParagraph"/>
        <w:numPr>
          <w:ilvl w:val="0"/>
          <w:numId w:val="34"/>
        </w:numPr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การนำเทคโนโลยีดิจิทัล</w:t>
      </w:r>
      <w:r w:rsidR="00E95895" w:rsidRPr="003B097D">
        <w:rPr>
          <w:rFonts w:ascii="TH SarabunPSK" w:hAnsi="TH SarabunPSK" w:cs="TH SarabunPSK"/>
          <w:sz w:val="32"/>
          <w:szCs w:val="32"/>
          <w:cs/>
        </w:rPr>
        <w:t xml:space="preserve">มาใช้ในการรับฟัง หรือค้นหาความต้องการและความคาดหวังของลูกค้า </w:t>
      </w:r>
    </w:p>
    <w:p w14:paraId="15B20577" w14:textId="22CA811A" w:rsidR="00885AD9" w:rsidRPr="003B097D" w:rsidRDefault="00E95895" w:rsidP="00351CE8">
      <w:pPr>
        <w:pStyle w:val="ListParagraph"/>
        <w:numPr>
          <w:ilvl w:val="0"/>
          <w:numId w:val="34"/>
        </w:numPr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รัฐวิสาหกิจสื่อสารแนวทางการรับฟังลูกค้าให้กับบุคลากรภายในองค์กรรับทราบอย่างทั่วถึง และสามารถปฏิบัติงานให้เป็นไปในแนวทางเดียวกัน เพื่อให้</w:t>
      </w:r>
      <w:r w:rsidR="00B30BE6">
        <w:rPr>
          <w:rFonts w:ascii="TH SarabunPSK" w:hAnsi="TH SarabunPSK" w:cs="TH SarabunPSK" w:hint="cs"/>
          <w:sz w:val="32"/>
          <w:szCs w:val="32"/>
          <w:cs/>
        </w:rPr>
        <w:t>นำมาใช้</w:t>
      </w:r>
      <w:r w:rsidRPr="003B097D">
        <w:rPr>
          <w:rFonts w:ascii="TH SarabunPSK" w:hAnsi="TH SarabunPSK" w:cs="TH SarabunPSK"/>
          <w:sz w:val="32"/>
          <w:szCs w:val="32"/>
          <w:cs/>
        </w:rPr>
        <w:t>เป็นแนวทางในการรวบรวมข้อมูลและสารสนเทศที่เกี่ยวข้องตามกลุ่มลูกค้า</w:t>
      </w:r>
    </w:p>
    <w:p w14:paraId="59976454" w14:textId="6F87FC5E" w:rsidR="007D416A" w:rsidRPr="003B097D" w:rsidRDefault="00E95895" w:rsidP="00351CE8">
      <w:pPr>
        <w:pStyle w:val="ListParagraph"/>
        <w:numPr>
          <w:ilvl w:val="0"/>
          <w:numId w:val="34"/>
        </w:numPr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ัฐวิสาหกิจมีการติดตามและรายงานความคิดเห็นของลูกค้าในเรื่องคุณภาพของผลิตภัณฑ์และบริการการสนับสนุนลูกค้า และการทำธุรกรรม</w:t>
      </w:r>
    </w:p>
    <w:p w14:paraId="742EACEB" w14:textId="0E7D4FD0" w:rsidR="007D416A" w:rsidRPr="003B097D" w:rsidRDefault="00E95895" w:rsidP="00351CE8">
      <w:pPr>
        <w:pStyle w:val="ListParagraph"/>
        <w:numPr>
          <w:ilvl w:val="0"/>
          <w:numId w:val="34"/>
        </w:numPr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รัฐวิสาหกิจมีกระบวนการในการคัดสรรสารสนเทศที่เกี่ยวกับลูกค้า วิเคราะห์ข้อมูลที่ได้รับ และจัดทำเป็นสารสนเทศที่เกี่ยวข้องกับลูกค้า เพื่อนำไปใช้ในการวางแผนยุทธศาสตร์ ปรับปรุงผลิตภัณฑ์และบริการ และกระบวนการดำเนินงานขององค์กร</w:t>
      </w:r>
    </w:p>
    <w:p w14:paraId="014C726D" w14:textId="4C3ED7CE" w:rsidR="007D416A" w:rsidRPr="003B097D" w:rsidRDefault="00E95895" w:rsidP="00351CE8">
      <w:pPr>
        <w:pStyle w:val="ListParagraph"/>
        <w:numPr>
          <w:ilvl w:val="0"/>
          <w:numId w:val="34"/>
        </w:numPr>
        <w:spacing w:after="0" w:line="276" w:lineRule="auto"/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ประเมินประสิทธิผลของแนวทางการรับฟังลูกค้า โดยพิจารณาจากการดำเนินการตามกระบวนการ และตัวชี้วัดที่ชัดเจน และนำไปใช้ในการปรับปรุงกระบวนการในการรับฟังลูกค้า</w:t>
      </w:r>
    </w:p>
    <w:p w14:paraId="5BD8C8AB" w14:textId="77777777" w:rsidR="005832F3" w:rsidRPr="003B097D" w:rsidRDefault="005832F3" w:rsidP="007D416A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3C8579C" w14:textId="33DB3029" w:rsidR="00E95895" w:rsidRPr="003B097D" w:rsidRDefault="00E95895" w:rsidP="007D416A">
      <w:pPr>
        <w:spacing w:after="0" w:line="276" w:lineRule="auto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B097D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 การประเมินความพึง</w:t>
      </w:r>
      <w:r w:rsidR="007D416A"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พอใจความไม่พึงพอใจและความภักดี </w:t>
      </w:r>
    </w:p>
    <w:p w14:paraId="18F07AA4" w14:textId="77777777" w:rsidR="007D416A" w:rsidRPr="003B097D" w:rsidRDefault="00E95895" w:rsidP="00E54ADD">
      <w:pPr>
        <w:spacing w:after="0" w:line="276" w:lineRule="auto"/>
        <w:ind w:left="720" w:firstLine="41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>ประเด็นพิจารณา :</w:t>
      </w:r>
    </w:p>
    <w:p w14:paraId="5C626343" w14:textId="7D2243D7" w:rsidR="007D416A" w:rsidRPr="003B097D" w:rsidRDefault="00E95895" w:rsidP="00351CE8">
      <w:pPr>
        <w:pStyle w:val="ListParagraph"/>
        <w:numPr>
          <w:ilvl w:val="0"/>
          <w:numId w:val="35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รัฐวิสาหกิจมีการกำหนดแนวทางการประเมินความพึงพอใจ ความไม่พึงพอใจ และความภักดีที่ครอบคลุมผลิตภัณฑ์และบริการ การสนับสนุน และอื่นๆ ที่ลูกค้าได้รับ ตามกลุ่มลูกค้าที่ได้ดำเนินการจำแนกไว้ทุกกลุ่ม รวมถึงลูกค้าคู่แข่งหรือลูกค้าองค์กรอื่นที่มีสินค้าและบริการที่คล้ายคลึงกัน</w:t>
      </w:r>
    </w:p>
    <w:p w14:paraId="53C9D203" w14:textId="54821C99" w:rsidR="007D416A" w:rsidRPr="003B097D" w:rsidRDefault="00E95895" w:rsidP="00351CE8">
      <w:pPr>
        <w:pStyle w:val="ListParagraph"/>
        <w:numPr>
          <w:ilvl w:val="0"/>
          <w:numId w:val="35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รัฐวิสาหกิจดำเนินการประเมิน ความพึงพอใจ ความไม่พึงพอใจ และความภักดีของกลุ่มลูกค้าตามแนวทางการประเมินที่กำหนด</w:t>
      </w:r>
    </w:p>
    <w:p w14:paraId="1720681D" w14:textId="4F95D1E9" w:rsidR="007D416A" w:rsidRPr="003B097D" w:rsidRDefault="00E95895" w:rsidP="00351CE8">
      <w:pPr>
        <w:pStyle w:val="ListParagraph"/>
        <w:numPr>
          <w:ilvl w:val="0"/>
          <w:numId w:val="35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การวิเคราะห์ผลการประเมิน เพื่อให้ได้ปัจจัยที่มีผลต่อความพึงพอใจ ความไม่พึงพอใจ และความภักดีและสารสนเทศที่สามารถนำไปใช้ในการตอบสนองลูกค้าได้เหนือกว่าที่ลูกค้าคาดหวัง และเพิ่มความภักดีให้กับลูกค้า</w:t>
      </w:r>
    </w:p>
    <w:p w14:paraId="697DEFC4" w14:textId="41A2B90D" w:rsidR="007D416A" w:rsidRPr="003B097D" w:rsidRDefault="00E95895" w:rsidP="00351CE8">
      <w:pPr>
        <w:pStyle w:val="ListParagraph"/>
        <w:numPr>
          <w:ilvl w:val="0"/>
          <w:numId w:val="35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lastRenderedPageBreak/>
        <w:t>การนำผลประเมินด้านความพึงพอใจ ความไม่พึงพอใจ และความภักดีของลูกค้า ตลอดจนสารสนเทศที่ได้จากการสำรวจ ไปใช้จัดทำยุทธศาสตร์ด้านลูกค้าและตลาดการปรับปรุงผลิตภัณฑ์และบริการและกระบวนการดำเนินงานที่เกี่ยวข้อง</w:t>
      </w:r>
    </w:p>
    <w:p w14:paraId="009DE59D" w14:textId="1F533781" w:rsidR="00BB6B35" w:rsidRPr="003B097D" w:rsidRDefault="00E95895" w:rsidP="00351CE8">
      <w:pPr>
        <w:pStyle w:val="ListParagraph"/>
        <w:numPr>
          <w:ilvl w:val="0"/>
          <w:numId w:val="35"/>
        </w:num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ประเมินประสิทธิผลของแนวทางการประเมินความพึงพอใจ ความไม่พึงพอใจ และความภักดี โดยพิจารณาจากประเด็นต่างๆ เช่น ความเหมาะสมของระเบียบวิธีวิจัย ความครอบคลุมของประเด็นในการสำรวจ ความเหมาะสมของการสุ่มตัวอย่าง ความเที่ยงตรง/น่าเชื่อถือของผลสำรวจ และร้อยละการตอบกลับของกลุ่มตัวอย่าง</w:t>
      </w:r>
      <w:r w:rsidR="00753B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447E654B" w14:textId="77777777" w:rsidR="00BB6B35" w:rsidRPr="003B097D" w:rsidRDefault="00BB6B35" w:rsidP="00503F52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33C8F1" w14:textId="5EE7F119" w:rsidR="00AD1361" w:rsidRPr="003B097D" w:rsidRDefault="00AD1361" w:rsidP="00E54ADD">
      <w:pPr>
        <w:spacing w:after="0" w:line="276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>4. การพัฒนาและนวัตกรรม ผลิตภัณฑ์และบริการ</w:t>
      </w:r>
      <w:r w:rsidR="00A55E8B" w:rsidRPr="003B0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16B08CA9" w14:textId="6C75210E" w:rsidR="00AD1361" w:rsidRPr="003B097D" w:rsidRDefault="00AD1361" w:rsidP="00E54ADD">
      <w:pPr>
        <w:spacing w:after="0" w:line="276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</w:rPr>
        <w:tab/>
      </w:r>
      <w:r w:rsidRPr="003B0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4.1 การพัฒนาและนวัตกรรมผลิตภัณฑ์และบริการ </w:t>
      </w:r>
    </w:p>
    <w:p w14:paraId="0E10F156" w14:textId="77777777" w:rsidR="00AD1361" w:rsidRPr="003B097D" w:rsidRDefault="00AD1361" w:rsidP="00A55E8B">
      <w:pPr>
        <w:spacing w:after="0" w:line="276" w:lineRule="auto"/>
        <w:ind w:left="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ประเด็นพิจารณา 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>:</w:t>
      </w:r>
    </w:p>
    <w:p w14:paraId="3B071DB9" w14:textId="763A2450" w:rsidR="00AD1361" w:rsidRPr="003B097D" w:rsidRDefault="00AD1361" w:rsidP="005A27E4">
      <w:pPr>
        <w:pStyle w:val="ListParagraph"/>
        <w:numPr>
          <w:ilvl w:val="0"/>
          <w:numId w:val="15"/>
        </w:numPr>
        <w:spacing w:after="0"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 w:hint="cs"/>
          <w:sz w:val="32"/>
          <w:szCs w:val="32"/>
          <w:cs/>
        </w:rPr>
        <w:t>รัฐวิสาหกิจมีการวิเคราะห์ปัจจัยนำเข้าที่สำคัญอย่างครบถ้วนอย่างน้อย ได้แก่ ความต้องการและความคาดหวังที่สำคัญของลูกค้า  การวิเคราะห์เทียบเคียงกับผลิตภัณฑ์และบริการของรัฐวิสาหกิจกับคู่แข่งขันและ/หรือคู่เทียบ แผนยุทธศาสตร์หรือแผนวิสาหกิจของรัฐวิสาหกิจ ข้อกำหนด กฎหมาย ข้อบังคับที่เกี่ยวข้อง การเปลี่ยนแปลงด้านเทคโนโลยีและเทคโนโล</w:t>
      </w:r>
      <w:r w:rsidR="005A27E4">
        <w:rPr>
          <w:rFonts w:ascii="TH SarabunPSK" w:hAnsi="TH SarabunPSK" w:cs="TH SarabunPSK" w:hint="cs"/>
          <w:sz w:val="32"/>
          <w:szCs w:val="32"/>
          <w:cs/>
        </w:rPr>
        <w:t>ยีดิ</w:t>
      </w:r>
      <w:r w:rsidRPr="003B097D">
        <w:rPr>
          <w:rFonts w:ascii="TH SarabunPSK" w:hAnsi="TH SarabunPSK" w:cs="TH SarabunPSK" w:hint="cs"/>
          <w:sz w:val="32"/>
          <w:szCs w:val="32"/>
          <w:cs/>
        </w:rPr>
        <w:t>จิทัล และผลการดำเนินงานด้านลูกค้า ตลาด ผลิตภัณฑ์และบริการ เป็นต้น</w:t>
      </w:r>
    </w:p>
    <w:p w14:paraId="1B0C25DD" w14:textId="7D395832" w:rsidR="00AD1361" w:rsidRPr="003B097D" w:rsidRDefault="00AD1361" w:rsidP="00317BF4">
      <w:pPr>
        <w:pStyle w:val="ListParagraph"/>
        <w:numPr>
          <w:ilvl w:val="0"/>
          <w:numId w:val="15"/>
        </w:numPr>
        <w:spacing w:after="0"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 w:hint="cs"/>
          <w:sz w:val="32"/>
          <w:szCs w:val="32"/>
          <w:cs/>
        </w:rPr>
        <w:t>รัฐวิสาหกิจกำหนดคุณลักษณะของผลิตภัณฑ์และบริการที่ต้องได้รับการพัฒนาเพื่อตอบสนองความต้องการและความคาดหวังของลูกค้าอย่างชัดเจน สามารถใช้สื่อสารคุณลักษ</w:t>
      </w:r>
      <w:r w:rsidR="00317BF4">
        <w:rPr>
          <w:rFonts w:ascii="TH SarabunPSK" w:hAnsi="TH SarabunPSK" w:cs="TH SarabunPSK" w:hint="cs"/>
          <w:sz w:val="32"/>
          <w:szCs w:val="32"/>
          <w:cs/>
        </w:rPr>
        <w:t>ณ</w:t>
      </w:r>
      <w:r w:rsidRPr="003B097D">
        <w:rPr>
          <w:rFonts w:ascii="TH SarabunPSK" w:hAnsi="TH SarabunPSK" w:cs="TH SarabunPSK" w:hint="cs"/>
          <w:sz w:val="32"/>
          <w:szCs w:val="32"/>
          <w:cs/>
        </w:rPr>
        <w:t>ะเกี่ยวกับผลิตภัณฑ์และบริการเพื่อใช้ในการออกแบบกระบวนการที่เกี่ยวข้อง และสื่อสารให้ลูกค้าทราบ</w:t>
      </w:r>
    </w:p>
    <w:p w14:paraId="3C155917" w14:textId="77777777" w:rsidR="00AD1361" w:rsidRPr="003B097D" w:rsidRDefault="00AD1361" w:rsidP="0038770F">
      <w:pPr>
        <w:pStyle w:val="ListParagraph"/>
        <w:numPr>
          <w:ilvl w:val="0"/>
          <w:numId w:val="15"/>
        </w:numPr>
        <w:spacing w:after="0"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 w:hint="cs"/>
          <w:sz w:val="32"/>
          <w:szCs w:val="32"/>
          <w:cs/>
        </w:rPr>
        <w:t>รัฐวิสาหกิจกำหนดกระบวนการพัฒนาและนวัตกรรมผลิตภัณฑ์และบริการที่เป็นระบบ โดยระบุกิจกรรมที่ต้องดำเนินการ การทวนสอบ ทดสอบ และรับรองผล พร้อมทั้งระบุผลผลิตและผลลัพธ์ที่ต้องบรรลุของแต่ละแผนงานหรือโครงการ</w:t>
      </w:r>
    </w:p>
    <w:p w14:paraId="1A079DFA" w14:textId="77777777" w:rsidR="00AD1361" w:rsidRPr="003B097D" w:rsidRDefault="00AD1361" w:rsidP="0038770F">
      <w:pPr>
        <w:pStyle w:val="ListParagraph"/>
        <w:numPr>
          <w:ilvl w:val="0"/>
          <w:numId w:val="15"/>
        </w:numPr>
        <w:spacing w:after="0"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 w:hint="cs"/>
          <w:sz w:val="32"/>
          <w:szCs w:val="32"/>
          <w:cs/>
        </w:rPr>
        <w:t>รัฐวิสาหกิจปฏิบัติตามกระบวนการพัฒนาและนวัตกรรมผลิตภัณฑ์และบริการอย่างครบถ้วน ทุกแผนงานหรือโครงการ โดยพิจารณาจาการดำเนินกิจกรรม ผลผลิต และตัวชี้วัดตามที่ระบุในแผนงานหรือโครงการ</w:t>
      </w:r>
    </w:p>
    <w:p w14:paraId="31443266" w14:textId="77777777" w:rsidR="00AD1361" w:rsidRPr="003B097D" w:rsidRDefault="00AD1361" w:rsidP="0038770F">
      <w:pPr>
        <w:pStyle w:val="ListParagraph"/>
        <w:numPr>
          <w:ilvl w:val="0"/>
          <w:numId w:val="15"/>
        </w:numPr>
        <w:spacing w:after="0"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 w:hint="cs"/>
          <w:sz w:val="32"/>
          <w:szCs w:val="32"/>
          <w:cs/>
        </w:rPr>
        <w:t>รัฐวิสาหกิจมีการประยุกต์การบริหารความเสี่ยง  และมีการนำองค์ความรู้ของรัฐวิสาหกิจมาใช้ในกระบวนการพัฒนาและนวัตกรรมผลิตภัณฑ์และบริการ</w:t>
      </w:r>
    </w:p>
    <w:p w14:paraId="204E3DD6" w14:textId="77777777" w:rsidR="00AD1361" w:rsidRPr="003B097D" w:rsidRDefault="00AD1361" w:rsidP="0038770F">
      <w:pPr>
        <w:pStyle w:val="ListParagraph"/>
        <w:numPr>
          <w:ilvl w:val="0"/>
          <w:numId w:val="15"/>
        </w:numPr>
        <w:spacing w:after="0"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 w:hint="cs"/>
          <w:sz w:val="32"/>
          <w:szCs w:val="32"/>
          <w:cs/>
        </w:rPr>
        <w:t>ผลิตภัณฑ์และบริการที่รัฐวิสาหกิจพัฒนาขึ้น มีคุณลักษณะหรือข้อกำหนดที่สอดคล้องกับความต้องการลูกค้าและตลาด ความสามารถของรัฐวิสาหกิจ ข้อกำหนดด้านกฎหมาย และความต้องการความคาดหวังของผู้มีส่วนได้ส่วนเสีย</w:t>
      </w:r>
    </w:p>
    <w:p w14:paraId="74A6F8DB" w14:textId="77777777" w:rsidR="00AD1361" w:rsidRPr="003B097D" w:rsidRDefault="00AD1361" w:rsidP="0038770F">
      <w:pPr>
        <w:pStyle w:val="ListParagraph"/>
        <w:numPr>
          <w:ilvl w:val="0"/>
          <w:numId w:val="15"/>
        </w:numPr>
        <w:spacing w:after="0"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 w:hint="cs"/>
          <w:sz w:val="32"/>
          <w:szCs w:val="32"/>
          <w:cs/>
        </w:rPr>
        <w:lastRenderedPageBreak/>
        <w:t>รัฐวิสากิจทำการประเมินผลการพัฒนาและนวัตกรรมผลิตภัณฑ์และบริการทั้งในมิติของกระบวนการและผลลัพธ์ รวมถึงทบทวนกระบวนการพัฒนาและนวัตกรรมผลิตภัณฑ์และบริการอย่างต่อเนื่อง ตลอดจนจัดทำเป็นองค์ความรู้เพื่อให้เกิดนวัตกรรมอย่างต่อเนื่อง</w:t>
      </w:r>
    </w:p>
    <w:p w14:paraId="44A5D9A7" w14:textId="77777777" w:rsidR="00AD1361" w:rsidRPr="003B097D" w:rsidRDefault="00AD1361" w:rsidP="0038770F">
      <w:pPr>
        <w:pStyle w:val="ListParagraph"/>
        <w:numPr>
          <w:ilvl w:val="0"/>
          <w:numId w:val="15"/>
        </w:numPr>
        <w:spacing w:after="0"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 w:hint="cs"/>
          <w:sz w:val="32"/>
          <w:szCs w:val="32"/>
          <w:cs/>
        </w:rPr>
        <w:t>ระดับผลลัพธ์ของการพัฒนาและนวัตกรรมผลิตภัณฑ์และบริการของรัฐวิสาหกิจ พิจารณาจากปัจจัยที่สำคัญได้แก่ ความมีประสิทธิภาพของโครงการ คุณค่าหรือมูลค่าได้รับ ผลลัพธ์ทางธุรกิจหรือผลกระทบต่อการดำเนินงานของรัฐวิสาหกิจ</w:t>
      </w:r>
    </w:p>
    <w:p w14:paraId="0FBB5564" w14:textId="77777777" w:rsidR="002135F2" w:rsidRPr="003B097D" w:rsidRDefault="002135F2" w:rsidP="002135F2">
      <w:pPr>
        <w:spacing w:after="0" w:line="276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299BAB52" w14:textId="4F2D163F" w:rsidR="00AD1361" w:rsidRPr="003B097D" w:rsidRDefault="00AD1361" w:rsidP="002135F2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 w:hint="cs"/>
          <w:b/>
          <w:bCs/>
          <w:sz w:val="32"/>
          <w:szCs w:val="32"/>
          <w:cs/>
        </w:rPr>
        <w:t>5. การจัดการความสัมพันธ์กับลูกค้า</w:t>
      </w:r>
    </w:p>
    <w:p w14:paraId="4C55E980" w14:textId="77777777" w:rsidR="002135F2" w:rsidRPr="003B097D" w:rsidRDefault="00AD1361" w:rsidP="002135F2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5.1 การสนับสนุนลูกค้า </w:t>
      </w:r>
    </w:p>
    <w:p w14:paraId="56ACC8D0" w14:textId="16EBB1EA" w:rsidR="00AD1361" w:rsidRPr="003B097D" w:rsidRDefault="00AD1361" w:rsidP="002135F2">
      <w:pPr>
        <w:spacing w:after="0" w:line="276" w:lineRule="auto"/>
        <w:ind w:left="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 w:hint="cs"/>
          <w:b/>
          <w:bCs/>
          <w:sz w:val="32"/>
          <w:szCs w:val="32"/>
          <w:cs/>
        </w:rPr>
        <w:t>ประเด็นพิจารณา</w:t>
      </w:r>
    </w:p>
    <w:p w14:paraId="3DA0BB90" w14:textId="77777777" w:rsidR="00AD1361" w:rsidRPr="003B097D" w:rsidRDefault="00AD1361" w:rsidP="00351CE8">
      <w:pPr>
        <w:pStyle w:val="ListParagraph"/>
        <w:numPr>
          <w:ilvl w:val="0"/>
          <w:numId w:val="15"/>
        </w:numPr>
        <w:spacing w:after="0" w:line="276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รัฐวิสาหกิจวิเคราะห์ปัจจัยต่าง ๆ เช่น ความต้องการของลูกค้า ข้อมูลคู่แข่ง/คู่เทียบ เพื่อกำหนดความต้องการการสนับสนุนที่สำคัญของลูกค้าและการกำหนดจุดสัมผัสบริการ </w:t>
      </w:r>
      <w:r w:rsidRPr="003B097D">
        <w:rPr>
          <w:rFonts w:ascii="TH SarabunPSK" w:hAnsi="TH SarabunPSK" w:cs="TH SarabunPSK"/>
          <w:sz w:val="32"/>
          <w:szCs w:val="32"/>
          <w:cs/>
        </w:rPr>
        <w:t>(</w:t>
      </w:r>
      <w:r w:rsidRPr="003B097D">
        <w:rPr>
          <w:rFonts w:ascii="TH SarabunPSK" w:hAnsi="TH SarabunPSK" w:cs="TH SarabunPSK"/>
          <w:sz w:val="32"/>
          <w:szCs w:val="32"/>
        </w:rPr>
        <w:t>Touch Points</w:t>
      </w:r>
      <w:r w:rsidRPr="003B097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ที่สำคัญ ตลอดวงจรชีวิตของลูกค้า </w:t>
      </w:r>
      <w:r w:rsidRPr="003B097D">
        <w:rPr>
          <w:rFonts w:ascii="TH SarabunPSK" w:hAnsi="TH SarabunPSK" w:cs="TH SarabunPSK"/>
          <w:sz w:val="32"/>
          <w:szCs w:val="32"/>
          <w:cs/>
        </w:rPr>
        <w:t>(</w:t>
      </w:r>
      <w:r w:rsidRPr="003B097D">
        <w:rPr>
          <w:rFonts w:ascii="TH SarabunPSK" w:hAnsi="TH SarabunPSK" w:cs="TH SarabunPSK"/>
          <w:sz w:val="32"/>
          <w:szCs w:val="32"/>
        </w:rPr>
        <w:t>Customer Life Cycle</w:t>
      </w:r>
      <w:r w:rsidRPr="003B097D">
        <w:rPr>
          <w:rFonts w:ascii="TH SarabunPSK" w:hAnsi="TH SarabunPSK" w:cs="TH SarabunPSK"/>
          <w:sz w:val="32"/>
          <w:szCs w:val="32"/>
          <w:cs/>
        </w:rPr>
        <w:t xml:space="preserve">) </w:t>
      </w:r>
      <w:r w:rsidRPr="003B097D">
        <w:rPr>
          <w:rFonts w:ascii="TH SarabunPSK" w:hAnsi="TH SarabunPSK" w:cs="TH SarabunPSK" w:hint="cs"/>
          <w:sz w:val="32"/>
          <w:szCs w:val="32"/>
          <w:cs/>
        </w:rPr>
        <w:t>ตั้งแต่ก่อนเป็นลูกค้าจนกระทั่งเกิดความภักดี</w:t>
      </w:r>
    </w:p>
    <w:p w14:paraId="5A4861A5" w14:textId="77777777" w:rsidR="00AD1361" w:rsidRPr="003B097D" w:rsidRDefault="00AD1361" w:rsidP="0038770F">
      <w:pPr>
        <w:pStyle w:val="ListParagraph"/>
        <w:numPr>
          <w:ilvl w:val="0"/>
          <w:numId w:val="15"/>
        </w:numPr>
        <w:spacing w:after="0"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รัฐวิสาหกิจจัดทำกฎบัตรและมาตรฐานด้านบริการ </w:t>
      </w:r>
      <w:r w:rsidRPr="003B097D">
        <w:rPr>
          <w:rFonts w:ascii="TH SarabunPSK" w:hAnsi="TH SarabunPSK" w:cs="TH SarabunPSK"/>
          <w:sz w:val="32"/>
          <w:szCs w:val="32"/>
          <w:cs/>
        </w:rPr>
        <w:t>(</w:t>
      </w:r>
      <w:r w:rsidRPr="003B097D">
        <w:rPr>
          <w:rFonts w:ascii="TH SarabunPSK" w:hAnsi="TH SarabunPSK" w:cs="TH SarabunPSK"/>
          <w:sz w:val="32"/>
          <w:szCs w:val="32"/>
        </w:rPr>
        <w:t xml:space="preserve">Customer Service Charter  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3B097D">
        <w:rPr>
          <w:rFonts w:ascii="TH SarabunPSK" w:hAnsi="TH SarabunPSK" w:cs="TH SarabunPSK"/>
          <w:sz w:val="32"/>
          <w:szCs w:val="32"/>
        </w:rPr>
        <w:t>Service Standard</w:t>
      </w:r>
      <w:r w:rsidRPr="003B097D">
        <w:rPr>
          <w:rFonts w:ascii="TH SarabunPSK" w:hAnsi="TH SarabunPSK" w:cs="TH SarabunPSK"/>
          <w:sz w:val="32"/>
          <w:szCs w:val="32"/>
          <w:cs/>
        </w:rPr>
        <w:t>)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ที่ครอบคลุมทั้งด้านการบริการสารสนเทศ การทำธุรกรรมหรือการขอรับบริการ และการให้ข้อมูลป้อนกลับ ตลอดจนเผยแพร่กฎบัตรและมาตรฐานด้านบริการให้ลูกค้าหรือผู้รับบริการ และบุคลากรภายในรัฐวิสาหกิจ</w:t>
      </w:r>
    </w:p>
    <w:p w14:paraId="25D6EB15" w14:textId="77777777" w:rsidR="00AD1361" w:rsidRPr="003B097D" w:rsidRDefault="00AD1361" w:rsidP="00813948">
      <w:pPr>
        <w:pStyle w:val="ListParagraph"/>
        <w:numPr>
          <w:ilvl w:val="0"/>
          <w:numId w:val="15"/>
        </w:numPr>
        <w:spacing w:after="0"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 w:hint="cs"/>
          <w:sz w:val="32"/>
          <w:szCs w:val="32"/>
          <w:cs/>
        </w:rPr>
        <w:t>รัฐวิสาหกิจได้ดำเนินการถ่ายทอดมาตรฐานด้านบริการไปยังกระบวนการที่เกี่ยวข้อง คู่ค้า คู่ความร่วมมือ หรือผู้ส่งมอบของรัฐวิสาหกิจ</w:t>
      </w:r>
    </w:p>
    <w:p w14:paraId="41054CEF" w14:textId="77777777" w:rsidR="00AD1361" w:rsidRPr="003B097D" w:rsidRDefault="00AD1361" w:rsidP="00813948">
      <w:pPr>
        <w:pStyle w:val="ListParagraph"/>
        <w:numPr>
          <w:ilvl w:val="0"/>
          <w:numId w:val="15"/>
        </w:numPr>
        <w:spacing w:after="0"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 w:hint="cs"/>
          <w:sz w:val="32"/>
          <w:szCs w:val="32"/>
          <w:cs/>
        </w:rPr>
        <w:t>มาตรฐานการให้บริการที่กำหนดมีความสอดคล้องกับความต้องการของลูกค้า กฎระเบียบที่เกี่ยวข้อง ค่านิยมของรัฐวิสาหกิจ ยุทธศาสตร์ สมรรถนะบุคลากร และข้อกำหนดของกระบวนการที่เกี่ยวข้อง</w:t>
      </w:r>
    </w:p>
    <w:p w14:paraId="03655188" w14:textId="77777777" w:rsidR="00AD1361" w:rsidRPr="003B097D" w:rsidRDefault="00AD1361" w:rsidP="00813948">
      <w:pPr>
        <w:pStyle w:val="ListParagraph"/>
        <w:numPr>
          <w:ilvl w:val="0"/>
          <w:numId w:val="15"/>
        </w:numPr>
        <w:spacing w:after="0"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 w:hint="cs"/>
          <w:sz w:val="32"/>
          <w:szCs w:val="32"/>
          <w:cs/>
        </w:rPr>
        <w:t>รัฐวิสาหกิจมีการติดตามและประเมินผลการปฏิบัติตามมาตรฐานการให้บริการ และนำผลที่ได้จากการประเมินผลมาทบทวนกฎบัตรและมาตรฐานด้านการบริการ ตลอดจนกำหนดแนวทางพัฒนาให้ผลการปฏิบัติงานเป็นไปตามมาตรฐาน</w:t>
      </w:r>
    </w:p>
    <w:p w14:paraId="60F586AD" w14:textId="34581B29" w:rsidR="00AD1361" w:rsidRDefault="00AD1361" w:rsidP="00813948">
      <w:pPr>
        <w:pStyle w:val="ListParagraph"/>
        <w:numPr>
          <w:ilvl w:val="0"/>
          <w:numId w:val="15"/>
        </w:numPr>
        <w:spacing w:after="0"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ผลการปฏิบัติงานภาพรวมโดยส่วนใหญ่หรือทั้งหมดเป็นตามมาตรฐานที่กำหนดและไม่มีความแตกต่างกันอย่างมีนัยสำคัญในแต่ละจุดให้บริการ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และสามารถสร้างคุณค่าและความพึงพอใจในมุมมองของลูกค้</w:t>
      </w:r>
      <w:r w:rsidRPr="003B097D">
        <w:rPr>
          <w:rFonts w:ascii="TH SarabunPSK" w:hAnsi="TH SarabunPSK" w:cs="TH SarabunPSK" w:hint="cs"/>
          <w:sz w:val="32"/>
          <w:szCs w:val="32"/>
          <w:cs/>
        </w:rPr>
        <w:t>า</w:t>
      </w:r>
    </w:p>
    <w:p w14:paraId="44CFB060" w14:textId="023A301D" w:rsidR="00C540F6" w:rsidRDefault="00C540F6" w:rsidP="00264AAB">
      <w:pPr>
        <w:pStyle w:val="ListParagraph"/>
        <w:spacing w:after="0" w:line="276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</w:p>
    <w:p w14:paraId="0D546F94" w14:textId="4A1380DA" w:rsidR="003F3A00" w:rsidRDefault="003F3A00" w:rsidP="00264AAB">
      <w:pPr>
        <w:pStyle w:val="ListParagraph"/>
        <w:spacing w:after="0" w:line="276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</w:p>
    <w:p w14:paraId="6943113F" w14:textId="2A3AE645" w:rsidR="003F3A00" w:rsidRDefault="003F3A00" w:rsidP="00264AAB">
      <w:pPr>
        <w:pStyle w:val="ListParagraph"/>
        <w:spacing w:after="0" w:line="276" w:lineRule="auto"/>
        <w:ind w:left="1440"/>
        <w:contextualSpacing w:val="0"/>
        <w:rPr>
          <w:rFonts w:ascii="TH SarabunPSK" w:hAnsi="TH SarabunPSK" w:cs="TH SarabunPSK"/>
          <w:sz w:val="32"/>
          <w:szCs w:val="32"/>
        </w:rPr>
      </w:pPr>
    </w:p>
    <w:p w14:paraId="463C847F" w14:textId="694F6F74" w:rsidR="00AD1361" w:rsidRPr="003B097D" w:rsidRDefault="00AD1361" w:rsidP="00E54ADD">
      <w:pPr>
        <w:spacing w:after="0" w:line="276" w:lineRule="auto"/>
        <w:ind w:left="720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</w:rPr>
        <w:lastRenderedPageBreak/>
        <w:t>5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>.</w:t>
      </w:r>
      <w:r w:rsidRPr="003B097D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การสร้างความผูกพันและความภักดี </w:t>
      </w:r>
      <w:r w:rsidR="00DF0C42" w:rsidRPr="003B097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1AB3DA53" w14:textId="77777777" w:rsidR="00AD1361" w:rsidRPr="003B097D" w:rsidRDefault="00AD1361" w:rsidP="00DF0C42">
      <w:pPr>
        <w:spacing w:after="0" w:line="276" w:lineRule="auto"/>
        <w:ind w:left="720" w:firstLine="360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>ประเด็นพิจารณา</w:t>
      </w:r>
    </w:p>
    <w:p w14:paraId="00CB61FF" w14:textId="77777777" w:rsidR="00AD1361" w:rsidRPr="003B097D" w:rsidRDefault="00AD1361" w:rsidP="00351CE8">
      <w:pPr>
        <w:pStyle w:val="ListParagraph"/>
        <w:numPr>
          <w:ilvl w:val="0"/>
          <w:numId w:val="15"/>
        </w:numPr>
        <w:spacing w:after="0" w:line="276" w:lineRule="auto"/>
        <w:contextualSpacing w:val="0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รัฐวิสาหกิจมีการจัดทำฐานข้อมูลของลูกค้าที่รวบรวมจากจุดที่ให้บริการ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หรือจุดที่รัฐวิสาหกิจมีปฏิสัมพันธ์กับลูกค้าโดยกำหนดตัวแปร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และประเภทของข้อมูลที่ต้องการ / จำเป็นในการสร้างความสัมพันธ์กับลูกค้า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ทั้งนี้ข้อมูลที่ได้ต้องมีความถูกต้อง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ครบถ้วน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เป็นปัจจุบัน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และเชื่อมโยงทั่วทั้งองค์กร</w:t>
      </w:r>
    </w:p>
    <w:p w14:paraId="157B1DD3" w14:textId="07B9A082" w:rsidR="00AD1361" w:rsidRPr="003B097D" w:rsidRDefault="00AD1361" w:rsidP="00813948">
      <w:pPr>
        <w:pStyle w:val="ListParagraph"/>
        <w:numPr>
          <w:ilvl w:val="0"/>
          <w:numId w:val="15"/>
        </w:numPr>
        <w:spacing w:after="0"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รัฐวิสาหกิจมีการวิเคราะห์และคัดเลือกกลุ่มลูกค้าที่จะสร้างความสัมพันธ์และกำหน</w:t>
      </w:r>
      <w:r w:rsidR="00813948">
        <w:rPr>
          <w:rFonts w:ascii="TH SarabunPSK" w:hAnsi="TH SarabunPSK" w:cs="TH SarabunPSK" w:hint="cs"/>
          <w:sz w:val="32"/>
          <w:szCs w:val="32"/>
          <w:cs/>
        </w:rPr>
        <w:t>ด</w:t>
      </w:r>
      <w:r w:rsidRPr="003B097D">
        <w:rPr>
          <w:rFonts w:ascii="TH SarabunPSK" w:hAnsi="TH SarabunPSK" w:cs="TH SarabunPSK"/>
          <w:sz w:val="32"/>
          <w:szCs w:val="32"/>
          <w:cs/>
        </w:rPr>
        <w:t>กระบวนการสร้างและ</w:t>
      </w:r>
      <w:r w:rsidR="00813948"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3B097D">
        <w:rPr>
          <w:rFonts w:ascii="TH SarabunPSK" w:hAnsi="TH SarabunPSK" w:cs="TH SarabunPSK"/>
          <w:sz w:val="32"/>
          <w:szCs w:val="32"/>
          <w:cs/>
        </w:rPr>
        <w:t>การความสัมพันธ์กับลูกค้า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เพื่อให้ลูกค้าใหม่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ตอบสนองความต้องการและทำให้เหนือกว่าความคาดหวังของลูกค้า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เพิ่มความภักดี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และให้ลูกค้ากล่าวถึงรัฐวิสาหกิจในทางที่ดี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และสื่อสารให้กับหน่วยงานที่เกี่ยวข้องรับทราบอย่างทั่วถึง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เพื่อให้สามารถนำไปปฏิบัติในแนวทางเดียวกัน</w:t>
      </w:r>
    </w:p>
    <w:p w14:paraId="2F33E53F" w14:textId="77777777" w:rsidR="00AD1361" w:rsidRPr="003B097D" w:rsidRDefault="00AD1361" w:rsidP="00813948">
      <w:pPr>
        <w:pStyle w:val="ListParagraph"/>
        <w:numPr>
          <w:ilvl w:val="0"/>
          <w:numId w:val="15"/>
        </w:numPr>
        <w:spacing w:after="0"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รัฐวิสาหกิจด</w:t>
      </w:r>
      <w:r w:rsidRPr="003B097D">
        <w:rPr>
          <w:rFonts w:ascii="TH SarabunPSK" w:hAnsi="TH SarabunPSK" w:cs="TH SarabunPSK" w:hint="cs"/>
          <w:sz w:val="32"/>
          <w:szCs w:val="32"/>
          <w:cs/>
        </w:rPr>
        <w:t>ำ</w:t>
      </w:r>
      <w:r w:rsidRPr="003B097D">
        <w:rPr>
          <w:rFonts w:ascii="TH SarabunPSK" w:hAnsi="TH SarabunPSK" w:cs="TH SarabunPSK"/>
          <w:sz w:val="32"/>
          <w:szCs w:val="32"/>
          <w:cs/>
        </w:rPr>
        <w:t>เนินการติดตามและประเมินผลการดำเนินงานในการสร้างความสัมพันธ์กับลูกค้า</w:t>
      </w:r>
    </w:p>
    <w:p w14:paraId="74EE6CB3" w14:textId="77777777" w:rsidR="00AD1361" w:rsidRPr="003B097D" w:rsidRDefault="00AD1361" w:rsidP="0065484E">
      <w:pPr>
        <w:pStyle w:val="ListParagraph"/>
        <w:numPr>
          <w:ilvl w:val="0"/>
          <w:numId w:val="15"/>
        </w:numPr>
        <w:spacing w:after="0" w:line="240" w:lineRule="auto"/>
        <w:ind w:left="1434" w:hanging="357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รัฐวิสาหกิจมีการนำผลประเมินด้านการสร้างและจัดการความสัมพันธ์กับลูกค้าไปใช้ในในการทบทวน / ปรับปรุงกระบวนการสร้างความสัมพันธ์กันลูกค้า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และกระบวนการอื่นๆ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เช่น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การปรับปรุงผลิตภัณฑ์และบริการ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14:paraId="79CD0A2B" w14:textId="403848C1" w:rsidR="00AD1361" w:rsidRPr="003B097D" w:rsidRDefault="00AD1361" w:rsidP="00DF0C42">
      <w:pPr>
        <w:spacing w:after="0" w:line="276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. </w:t>
      </w:r>
      <w:r w:rsidRPr="003B097D">
        <w:rPr>
          <w:rFonts w:ascii="TH SarabunPSK" w:hAnsi="TH SarabunPSK" w:cs="TH SarabunPSK"/>
          <w:b/>
          <w:bCs/>
          <w:sz w:val="32"/>
          <w:szCs w:val="32"/>
        </w:rPr>
        <w:t xml:space="preserve">3 </w:t>
      </w: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การจัดการข้อร้องเรียน </w:t>
      </w:r>
      <w:r w:rsidR="00DF0C42" w:rsidRPr="003B097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4A0C14DF" w14:textId="77777777" w:rsidR="00AD1361" w:rsidRPr="003B097D" w:rsidRDefault="00AD1361" w:rsidP="00DF0C42">
      <w:pPr>
        <w:spacing w:after="0" w:line="276" w:lineRule="auto"/>
        <w:ind w:left="3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097D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ประเด็นพิจารณา: </w:t>
      </w:r>
    </w:p>
    <w:p w14:paraId="4C899597" w14:textId="7130C7FF" w:rsidR="00AD1361" w:rsidRPr="003B097D" w:rsidRDefault="00AD1361" w:rsidP="00311511">
      <w:pPr>
        <w:pStyle w:val="ListParagraph"/>
        <w:numPr>
          <w:ilvl w:val="0"/>
          <w:numId w:val="15"/>
        </w:numPr>
        <w:spacing w:after="0"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รัฐวิสาหกิจกำหนดช่องทางในการรับข้อร้องเรียนที่หลากหลาย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และกำหนดนโยบายและระเบียบวิธีปฏิบัติในการจัดการข้อร้องเรียน (</w:t>
      </w:r>
      <w:r w:rsidRPr="003B097D">
        <w:rPr>
          <w:rFonts w:ascii="TH SarabunPSK" w:hAnsi="TH SarabunPSK" w:cs="TH SarabunPSK"/>
          <w:sz w:val="32"/>
          <w:szCs w:val="32"/>
        </w:rPr>
        <w:t>Complaint handling policy outlines &amp; procedures</w:t>
      </w:r>
      <w:r w:rsidRPr="003B097D">
        <w:rPr>
          <w:rFonts w:ascii="TH SarabunPSK" w:hAnsi="TH SarabunPSK" w:cs="TH SarabunPSK"/>
          <w:sz w:val="32"/>
          <w:szCs w:val="32"/>
          <w:cs/>
        </w:rPr>
        <w:t>) อย่างเป็น</w:t>
      </w:r>
      <w:r w:rsidR="00311511">
        <w:rPr>
          <w:rFonts w:ascii="TH SarabunPSK" w:hAnsi="TH SarabunPSK" w:cs="TH SarabunPSK" w:hint="cs"/>
          <w:sz w:val="32"/>
          <w:szCs w:val="32"/>
          <w:cs/>
        </w:rPr>
        <w:t>ล</w:t>
      </w:r>
      <w:r w:rsidRPr="003B097D">
        <w:rPr>
          <w:rFonts w:ascii="TH SarabunPSK" w:hAnsi="TH SarabunPSK" w:cs="TH SarabunPSK"/>
          <w:sz w:val="32"/>
          <w:szCs w:val="32"/>
          <w:cs/>
        </w:rPr>
        <w:t>ายลักษณ์อักษรและได้รับอนุมัติจากคณะกรรมการรัฐวิสาหกิจอย่างเป็นทางการ</w:t>
      </w:r>
    </w:p>
    <w:p w14:paraId="553C8EE1" w14:textId="3F133A32" w:rsidR="00AD1361" w:rsidRPr="003B097D" w:rsidRDefault="00AD1361" w:rsidP="00311511">
      <w:pPr>
        <w:pStyle w:val="ListParagraph"/>
        <w:numPr>
          <w:ilvl w:val="0"/>
          <w:numId w:val="15"/>
        </w:numPr>
        <w:spacing w:after="0"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รัฐวิสาหกิจดำเนินการเผยแพร</w:t>
      </w:r>
      <w:r w:rsidR="00311511">
        <w:rPr>
          <w:rFonts w:ascii="TH SarabunPSK" w:hAnsi="TH SarabunPSK" w:cs="TH SarabunPSK" w:hint="cs"/>
          <w:sz w:val="32"/>
          <w:szCs w:val="32"/>
          <w:cs/>
        </w:rPr>
        <w:t>่</w:t>
      </w:r>
      <w:r w:rsidRPr="003B097D">
        <w:rPr>
          <w:rFonts w:ascii="TH SarabunPSK" w:hAnsi="TH SarabunPSK" w:cs="TH SarabunPSK"/>
          <w:sz w:val="32"/>
          <w:szCs w:val="32"/>
          <w:cs/>
        </w:rPr>
        <w:t>นโยบายและระเบียบวิธีปฏิบัติในการจัดการข้อร้องเรียนทั้งภายในและภายนอกรัฐวิสาหกิจผ่านช่องทางที่สำคัญ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เช่น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ป้ายประกาศบริเวณพื้นที่ขายหรือพื้นที่ให้บริการ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สัญญาให้บริการ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คู่มือการใช้งานสื่อโฆษณา/ประชาสัมพันธ์และฉลากหรือหีบห่อสินค้า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ช่องทางอิเล็กทรอนิกส์และสื่อสังคมออนไลน์อื่นๆ</w:t>
      </w:r>
    </w:p>
    <w:p w14:paraId="0F424374" w14:textId="77777777" w:rsidR="00AD1361" w:rsidRPr="003B097D" w:rsidRDefault="00AD1361" w:rsidP="00311511">
      <w:pPr>
        <w:pStyle w:val="ListParagraph"/>
        <w:numPr>
          <w:ilvl w:val="0"/>
          <w:numId w:val="15"/>
        </w:numPr>
        <w:spacing w:after="0"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นโยบายและระเบียบวิธีปฏิบัติเกี่ยวกับการจัดการข้อร้องเรียนของรัฐวิสาหกิจมีองค์ประกอบครบถ้วน</w:t>
      </w:r>
    </w:p>
    <w:p w14:paraId="7C227A53" w14:textId="77777777" w:rsidR="00AD1361" w:rsidRPr="003B097D" w:rsidRDefault="00AD1361" w:rsidP="00574DA8">
      <w:pPr>
        <w:pStyle w:val="ListParagraph"/>
        <w:numPr>
          <w:ilvl w:val="0"/>
          <w:numId w:val="15"/>
        </w:numPr>
        <w:spacing w:after="0"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t>รัฐวิสาหกิจกำหนดตัวชี้วัดและเป้าหมายมาตรฐานในการปฏิบัติงานของระบบการบริหารจัดการข้อร้องเรียน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และมีระบบสารสนเทศเพื่อใช้สำหรับติดตาม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รายงานสถานะ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และสรุปผลการจัดการข้อร้องเรียนที่มีข้อมูลเป็นปัจจุบัน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มีความน่าเชื่อถือและทันกาล</w:t>
      </w:r>
    </w:p>
    <w:p w14:paraId="51BBC367" w14:textId="04BC2F2F" w:rsidR="00AD1361" w:rsidRPr="003B097D" w:rsidRDefault="00AD1361" w:rsidP="00574DA8">
      <w:pPr>
        <w:pStyle w:val="ListParagraph"/>
        <w:numPr>
          <w:ilvl w:val="0"/>
          <w:numId w:val="15"/>
        </w:numPr>
        <w:spacing w:after="0"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097D">
        <w:rPr>
          <w:rFonts w:ascii="TH SarabunPSK" w:hAnsi="TH SarabunPSK" w:cs="TH SarabunPSK"/>
          <w:sz w:val="32"/>
          <w:szCs w:val="32"/>
          <w:cs/>
        </w:rPr>
        <w:lastRenderedPageBreak/>
        <w:t>ตัวชี้วัดและเป้าหมายมาตรฐานในการปฏิบัติงานของระบบบริหารจัดการข้อร้องเรียนของรัฐวิสาหกิจสอดคล้องกับนโยบายและระเบียบวิธีปฏิบัติในการจัดการข้อร้องเรียนและการถ่ายทอดตัวชี้วัดและเป้าหมายของการบริหารจัดการข้อร้องเรียนมีความสอดคล้องกันทั้งในระดับองค์กร</w:t>
      </w:r>
      <w:r w:rsidR="00BF650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ระดับสายงาน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ระดับฝ่าย</w:t>
      </w:r>
      <w:r w:rsidRPr="003B097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097D">
        <w:rPr>
          <w:rFonts w:ascii="TH SarabunPSK" w:hAnsi="TH SarabunPSK" w:cs="TH SarabunPSK"/>
          <w:sz w:val="32"/>
          <w:szCs w:val="32"/>
          <w:cs/>
        </w:rPr>
        <w:t>และระดับบุคคลที่เกี่ยวข้อง</w:t>
      </w:r>
    </w:p>
    <w:p w14:paraId="00B54170" w14:textId="1BB595ED" w:rsidR="000321E8" w:rsidRDefault="00AD1361" w:rsidP="00F557AE">
      <w:pPr>
        <w:pStyle w:val="ListParagraph"/>
        <w:numPr>
          <w:ilvl w:val="0"/>
          <w:numId w:val="15"/>
        </w:numPr>
        <w:spacing w:after="0" w:line="276" w:lineRule="auto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2C4E83">
        <w:rPr>
          <w:rFonts w:ascii="TH SarabunPSK" w:hAnsi="TH SarabunPSK" w:cs="TH SarabunPSK"/>
          <w:sz w:val="32"/>
          <w:szCs w:val="32"/>
          <w:cs/>
        </w:rPr>
        <w:t>รัฐวิสาหกิจมีการติดตามและประเมินผลการจัดการข้อ</w:t>
      </w:r>
      <w:r w:rsidR="00BF6506" w:rsidRPr="002C4E83">
        <w:rPr>
          <w:rFonts w:ascii="TH SarabunPSK" w:hAnsi="TH SarabunPSK" w:cs="TH SarabunPSK" w:hint="cs"/>
          <w:sz w:val="32"/>
          <w:szCs w:val="32"/>
          <w:cs/>
        </w:rPr>
        <w:t>ร้อง</w:t>
      </w:r>
      <w:r w:rsidRPr="002C4E83">
        <w:rPr>
          <w:rFonts w:ascii="TH SarabunPSK" w:hAnsi="TH SarabunPSK" w:cs="TH SarabunPSK"/>
          <w:sz w:val="32"/>
          <w:szCs w:val="32"/>
          <w:cs/>
        </w:rPr>
        <w:t>เรียน</w:t>
      </w:r>
      <w:r w:rsidRPr="002C4E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4E83">
        <w:rPr>
          <w:rFonts w:ascii="TH SarabunPSK" w:hAnsi="TH SarabunPSK" w:cs="TH SarabunPSK"/>
          <w:sz w:val="32"/>
          <w:szCs w:val="32"/>
          <w:cs/>
        </w:rPr>
        <w:t>และนำผล</w:t>
      </w:r>
      <w:r w:rsidR="00BF6506" w:rsidRPr="002C4E83">
        <w:rPr>
          <w:rFonts w:ascii="TH SarabunPSK" w:hAnsi="TH SarabunPSK" w:cs="TH SarabunPSK"/>
          <w:sz w:val="32"/>
          <w:szCs w:val="32"/>
          <w:cs/>
        </w:rPr>
        <w:t>ที่ได้จากการประเมินมาทบทวนและปรับ</w:t>
      </w:r>
      <w:r w:rsidRPr="002C4E83">
        <w:rPr>
          <w:rFonts w:ascii="TH SarabunPSK" w:hAnsi="TH SarabunPSK" w:cs="TH SarabunPSK"/>
          <w:sz w:val="32"/>
          <w:szCs w:val="32"/>
          <w:cs/>
        </w:rPr>
        <w:t>ปรุงนโยบายและมาตรฐานในการจัดการข้อร้องเรียน</w:t>
      </w:r>
      <w:r w:rsidRPr="002C4E8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C4E83">
        <w:rPr>
          <w:rFonts w:ascii="TH SarabunPSK" w:hAnsi="TH SarabunPSK" w:cs="TH SarabunPSK"/>
          <w:sz w:val="32"/>
          <w:szCs w:val="32"/>
          <w:cs/>
        </w:rPr>
        <w:t>ตลอดจนกำหนดแนวทางพัฒนาเพื่อให้ผลการการจัดการข้อร้องเรียนเป็นไปตามมาตรฐาน</w:t>
      </w:r>
    </w:p>
    <w:p w14:paraId="1645507C" w14:textId="48C8D456" w:rsidR="002C4E83" w:rsidRDefault="002C4E83" w:rsidP="00E54ADD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55B74156" w14:textId="77777777" w:rsidR="00602B2A" w:rsidRPr="003B097D" w:rsidRDefault="00602B2A" w:rsidP="00246AE5">
      <w:pPr>
        <w:spacing w:line="420" w:lineRule="exact"/>
        <w:jc w:val="thaiDistribute"/>
        <w:rPr>
          <w:rFonts w:ascii="TH SarabunPSK" w:hAnsi="TH SarabunPSK" w:cs="TH SarabunPSK"/>
          <w:sz w:val="32"/>
          <w:szCs w:val="32"/>
        </w:rPr>
      </w:pPr>
    </w:p>
    <w:sectPr w:rsidR="00602B2A" w:rsidRPr="003B097D" w:rsidSect="00972A48">
      <w:headerReference w:type="default" r:id="rId9"/>
      <w:pgSz w:w="11907" w:h="16840" w:code="9"/>
      <w:pgMar w:top="1644" w:right="1134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E31963" w14:textId="77777777" w:rsidR="00907CC2" w:rsidRDefault="00907CC2" w:rsidP="007A4F1D">
      <w:pPr>
        <w:spacing w:after="0" w:line="240" w:lineRule="auto"/>
      </w:pPr>
      <w:r>
        <w:separator/>
      </w:r>
    </w:p>
  </w:endnote>
  <w:endnote w:type="continuationSeparator" w:id="0">
    <w:p w14:paraId="44A7EAA9" w14:textId="77777777" w:rsidR="00907CC2" w:rsidRDefault="00907CC2" w:rsidP="007A4F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24D44F" w14:textId="77777777" w:rsidR="00907CC2" w:rsidRDefault="00907CC2" w:rsidP="007A4F1D">
      <w:pPr>
        <w:spacing w:after="0" w:line="240" w:lineRule="auto"/>
      </w:pPr>
      <w:r>
        <w:separator/>
      </w:r>
    </w:p>
  </w:footnote>
  <w:footnote w:type="continuationSeparator" w:id="0">
    <w:p w14:paraId="2C45D142" w14:textId="77777777" w:rsidR="00907CC2" w:rsidRDefault="00907CC2" w:rsidP="007A4F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605F53" w14:textId="0BCD2960" w:rsidR="001C2EEA" w:rsidRDefault="001C2EEA" w:rsidP="00FB6DA2">
    <w:pPr>
      <w:pStyle w:val="Header"/>
      <w:tabs>
        <w:tab w:val="clear" w:pos="4680"/>
        <w:tab w:val="clear" w:pos="9360"/>
      </w:tabs>
      <w:ind w:firstLine="4320"/>
      <w:jc w:val="right"/>
      <w:rPr>
        <w:rFonts w:ascii="TH SarabunPSK" w:hAnsi="TH SarabunPSK" w:cs="TH SarabunPSK"/>
        <w:sz w:val="28"/>
      </w:rPr>
    </w:pPr>
    <w:r>
      <w:rPr>
        <w:rFonts w:ascii="TH SarabunPSK" w:hAnsi="TH SarabunPSK" w:cs="TH SarabunPSK"/>
        <w:noProof/>
        <w:sz w:val="28"/>
      </w:rPr>
      <w:tab/>
    </w:r>
    <w:r>
      <w:rPr>
        <w:rFonts w:ascii="TH SarabunPSK" w:hAnsi="TH SarabunPSK" w:cs="TH SarabunPSK" w:hint="cs"/>
        <w:sz w:val="28"/>
        <w:cs/>
      </w:rPr>
      <w:t xml:space="preserve">บทนำ  </w:t>
    </w:r>
    <w:r w:rsidRPr="003B4DC9">
      <w:rPr>
        <w:rFonts w:ascii="TH SarabunPSK" w:hAnsi="TH SarabunPSK" w:cs="TH SarabunPSK" w:hint="cs"/>
        <w:sz w:val="28"/>
        <w:cs/>
      </w:rPr>
      <w:t xml:space="preserve">หน้า </w:t>
    </w:r>
    <w:r w:rsidRPr="003B4DC9">
      <w:rPr>
        <w:rFonts w:ascii="TH SarabunPSK" w:hAnsi="TH SarabunPSK" w:cs="TH SarabunPSK"/>
        <w:sz w:val="28"/>
        <w:cs/>
      </w:rPr>
      <w:fldChar w:fldCharType="begin"/>
    </w:r>
    <w:r w:rsidRPr="003B4DC9">
      <w:rPr>
        <w:rFonts w:ascii="TH SarabunPSK" w:hAnsi="TH SarabunPSK" w:cs="TH SarabunPSK"/>
        <w:sz w:val="28"/>
      </w:rPr>
      <w:instrText xml:space="preserve"> PAGE   \</w:instrText>
    </w:r>
    <w:r w:rsidRPr="003B4DC9">
      <w:rPr>
        <w:rFonts w:ascii="TH SarabunPSK" w:hAnsi="TH SarabunPSK" w:cs="TH SarabunPSK"/>
        <w:sz w:val="28"/>
        <w:cs/>
      </w:rPr>
      <w:instrText xml:space="preserve">* </w:instrText>
    </w:r>
    <w:r w:rsidRPr="003B4DC9">
      <w:rPr>
        <w:rFonts w:ascii="TH SarabunPSK" w:hAnsi="TH SarabunPSK" w:cs="TH SarabunPSK"/>
        <w:sz w:val="28"/>
      </w:rPr>
      <w:instrText xml:space="preserve">MERGEFORMAT </w:instrText>
    </w:r>
    <w:r w:rsidRPr="003B4DC9">
      <w:rPr>
        <w:rFonts w:ascii="TH SarabunPSK" w:hAnsi="TH SarabunPSK" w:cs="TH SarabunPSK"/>
        <w:sz w:val="28"/>
        <w:cs/>
      </w:rPr>
      <w:fldChar w:fldCharType="separate"/>
    </w:r>
    <w:r w:rsidR="00E03216">
      <w:rPr>
        <w:rFonts w:ascii="TH SarabunPSK" w:hAnsi="TH SarabunPSK" w:cs="TH SarabunPSK"/>
        <w:noProof/>
        <w:sz w:val="28"/>
      </w:rPr>
      <w:t>1</w:t>
    </w:r>
    <w:r w:rsidRPr="003B4DC9">
      <w:rPr>
        <w:rFonts w:ascii="TH SarabunPSK" w:hAnsi="TH SarabunPSK" w:cs="TH SarabunPSK"/>
        <w:noProof/>
        <w:sz w:val="28"/>
        <w:cs/>
      </w:rPr>
      <w:fldChar w:fldCharType="end"/>
    </w:r>
  </w:p>
  <w:p w14:paraId="1235CAE6" w14:textId="77777777" w:rsidR="001C2EEA" w:rsidRPr="003B4DC9" w:rsidRDefault="001C2EEA" w:rsidP="00FB6DA2">
    <w:pPr>
      <w:pStyle w:val="Header"/>
      <w:spacing w:after="120"/>
      <w:rPr>
        <w:rFonts w:ascii="TH SarabunPSK" w:hAnsi="TH SarabunPSK" w:cs="TH SarabunPSK"/>
        <w:sz w:val="28"/>
        <w:cs/>
      </w:rPr>
    </w:pPr>
    <w:r>
      <w:rPr>
        <w:rFonts w:ascii="TH SarabunPSK" w:hAnsi="TH SarabunPSK" w:cs="TH SarabunPSK" w:hint="cs"/>
        <w:sz w:val="28"/>
        <w:cs/>
      </w:rPr>
      <w:t>รายงานเบื้องต้น ผลการสำรวจข้อมูลและสารสนเทศทางการตลาด ประจำปี 2563</w:t>
    </w:r>
  </w:p>
  <w:p w14:paraId="34B58191" w14:textId="77777777" w:rsidR="001C2EEA" w:rsidRDefault="001C2EEA" w:rsidP="004955B7">
    <w:pPr>
      <w:pStyle w:val="Header"/>
      <w:jc w:val="center"/>
      <w:rPr>
        <w:rFonts w:ascii="TH SarabunPSK" w:hAnsi="TH SarabunPSK" w:cs="TH SarabunPSK"/>
        <w:sz w:val="32"/>
        <w:szCs w:val="32"/>
      </w:rPr>
    </w:pPr>
    <w:r>
      <w:rPr>
        <w:rFonts w:ascii="TH SarabunPSK" w:hAnsi="TH SarabunPSK" w:cs="TH SarabunPSK"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8E34DBB" wp14:editId="2329F2C6">
              <wp:simplePos x="0" y="0"/>
              <wp:positionH relativeFrom="column">
                <wp:posOffset>12700</wp:posOffset>
              </wp:positionH>
              <wp:positionV relativeFrom="paragraph">
                <wp:posOffset>28575</wp:posOffset>
              </wp:positionV>
              <wp:extent cx="4701540" cy="74930"/>
              <wp:effectExtent l="57150" t="57150" r="60960" b="58420"/>
              <wp:wrapNone/>
              <wp:docPr id="27" name="Group 2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701540" cy="74930"/>
                        <a:chOff x="0" y="0"/>
                        <a:chExt cx="4701653" cy="75062"/>
                      </a:xfrm>
                    </wpg:grpSpPr>
                    <wps:wsp>
                      <wps:cNvPr id="28" name="Straight Connector 28"/>
                      <wps:cNvCnPr/>
                      <wps:spPr>
                        <a:xfrm flipV="1">
                          <a:off x="0" y="0"/>
                          <a:ext cx="4605655" cy="0"/>
                        </a:xfrm>
                        <a:prstGeom prst="line">
                          <a:avLst/>
                        </a:prstGeom>
                        <a:ln w="44450" cmpd="dbl">
                          <a:headEnd type="oval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29" name="Straight Connector 29"/>
                      <wps:cNvCnPr/>
                      <wps:spPr>
                        <a:xfrm flipV="1">
                          <a:off x="95534" y="75062"/>
                          <a:ext cx="4606119" cy="0"/>
                        </a:xfrm>
                        <a:prstGeom prst="line">
                          <a:avLst/>
                        </a:prstGeom>
                        <a:ln w="44450" cmpd="dbl">
                          <a:solidFill>
                            <a:schemeClr val="accent6"/>
                          </a:solidFill>
                          <a:tailEnd type="oval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524CCD88" id="Group 27" o:spid="_x0000_s1026" style="position:absolute;margin-left:1pt;margin-top:2.25pt;width:370.2pt;height:5.9pt;z-index:251659264" coordsize="47016,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">
              <v:line id="Straight Connector 28" o:spid="_x0000_s1027" style="position:absolute;flip:y;visibility:visible;mso-wrap-style:square" from="0,0" to="46056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" strokecolor="#5b9bd5 [3208]" strokeweight="3.5pt">
                <v:stroke startarrow="oval" linestyle="thinThin" joinstyle="miter"/>
              </v:line>
              <v:line id="Straight Connector 29" o:spid="_x0000_s1028" style="position:absolute;flip:y;visibility:visible;mso-wrap-style:square" from="955,750" to="47016,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" strokecolor="#70ad47 [3209]" strokeweight="3.5pt">
                <v:stroke endarrow="oval" linestyle="thinThin" joinstyle="miter"/>
              </v:line>
            </v:group>
          </w:pict>
        </mc:Fallback>
      </mc:AlternateContent>
    </w:r>
  </w:p>
  <w:p w14:paraId="3A61E6E2" w14:textId="77777777" w:rsidR="001C2EEA" w:rsidRPr="002D13B1" w:rsidRDefault="001C2EEA" w:rsidP="004955B7">
    <w:pPr>
      <w:pStyle w:val="Header"/>
      <w:tabs>
        <w:tab w:val="clear" w:pos="4680"/>
        <w:tab w:val="clear" w:pos="9360"/>
      </w:tabs>
      <w:ind w:firstLine="4320"/>
      <w:jc w:val="center"/>
      <w:rPr>
        <w:sz w:val="18"/>
        <w:szCs w:val="22"/>
      </w:rPr>
    </w:pPr>
  </w:p>
  <w:p w14:paraId="6E245BCB" w14:textId="65F11384" w:rsidR="001C2EEA" w:rsidRPr="00D907DB" w:rsidRDefault="001C2EEA" w:rsidP="004955B7">
    <w:pPr>
      <w:pStyle w:val="Header"/>
      <w:jc w:val="center"/>
      <w:rPr>
        <w:rFonts w:ascii="TH SarabunPSK" w:hAnsi="TH SarabunPSK" w:cs="TH SarabunPSK"/>
        <w:noProof/>
        <w:sz w:val="32"/>
        <w:szCs w:val="32"/>
        <w: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004B86" w14:textId="3A21E785" w:rsidR="001C2EEA" w:rsidRPr="008472FF" w:rsidRDefault="001C2EEA" w:rsidP="008472FF">
    <w:pPr>
      <w:pStyle w:val="Header"/>
      <w:jc w:val="center"/>
      <w:rPr>
        <w:rFonts w:ascii="TH SarabunPSK" w:hAnsi="TH SarabunPSK" w:cs="TH SarabunPSK"/>
        <w:sz w:val="32"/>
        <w:szCs w:val="32"/>
      </w:rPr>
    </w:pPr>
    <w:r w:rsidRPr="008472FF">
      <w:rPr>
        <w:rFonts w:ascii="TH SarabunPSK" w:hAnsi="TH SarabunPSK" w:cs="TH SarabunPSK"/>
        <w:sz w:val="32"/>
        <w:szCs w:val="32"/>
        <w:cs/>
      </w:rPr>
      <w:fldChar w:fldCharType="begin"/>
    </w:r>
    <w:r w:rsidRPr="008472FF">
      <w:rPr>
        <w:rFonts w:ascii="TH SarabunPSK" w:hAnsi="TH SarabunPSK" w:cs="TH SarabunPSK"/>
        <w:sz w:val="32"/>
        <w:szCs w:val="32"/>
      </w:rPr>
      <w:instrText xml:space="preserve"> PAGE   \</w:instrText>
    </w:r>
    <w:r w:rsidRPr="008472FF">
      <w:rPr>
        <w:rFonts w:ascii="TH SarabunPSK" w:hAnsi="TH SarabunPSK" w:cs="TH SarabunPSK"/>
        <w:sz w:val="32"/>
        <w:szCs w:val="32"/>
        <w:cs/>
      </w:rPr>
      <w:instrText xml:space="preserve">* </w:instrText>
    </w:r>
    <w:r w:rsidRPr="008472FF">
      <w:rPr>
        <w:rFonts w:ascii="TH SarabunPSK" w:hAnsi="TH SarabunPSK" w:cs="TH SarabunPSK"/>
        <w:sz w:val="32"/>
        <w:szCs w:val="32"/>
      </w:rPr>
      <w:instrText xml:space="preserve">MERGEFORMAT </w:instrText>
    </w:r>
    <w:r w:rsidRPr="008472FF">
      <w:rPr>
        <w:rFonts w:ascii="TH SarabunPSK" w:hAnsi="TH SarabunPSK" w:cs="TH SarabunPSK"/>
        <w:sz w:val="32"/>
        <w:szCs w:val="32"/>
        <w:cs/>
      </w:rPr>
      <w:fldChar w:fldCharType="separate"/>
    </w:r>
    <w:r w:rsidR="00E03216">
      <w:rPr>
        <w:rFonts w:ascii="TH SarabunPSK" w:hAnsi="TH SarabunPSK" w:cs="TH SarabunPSK"/>
        <w:noProof/>
        <w:sz w:val="32"/>
        <w:szCs w:val="32"/>
      </w:rPr>
      <w:t>19</w:t>
    </w:r>
    <w:r w:rsidRPr="008472FF">
      <w:rPr>
        <w:rFonts w:ascii="TH SarabunPSK" w:hAnsi="TH SarabunPSK" w:cs="TH SarabunPSK"/>
        <w:noProof/>
        <w:sz w:val="32"/>
        <w:szCs w:val="32"/>
        <w:cs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F1364"/>
    <w:multiLevelType w:val="hybridMultilevel"/>
    <w:tmpl w:val="4008C9F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5A5296B"/>
    <w:multiLevelType w:val="hybridMultilevel"/>
    <w:tmpl w:val="3F8A14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462CE8"/>
    <w:multiLevelType w:val="hybridMultilevel"/>
    <w:tmpl w:val="D97C09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5D76B3"/>
    <w:multiLevelType w:val="hybridMultilevel"/>
    <w:tmpl w:val="0960EB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7846DC"/>
    <w:multiLevelType w:val="hybridMultilevel"/>
    <w:tmpl w:val="52D8A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36236A"/>
    <w:multiLevelType w:val="hybridMultilevel"/>
    <w:tmpl w:val="9EC8D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1F7704D"/>
    <w:multiLevelType w:val="hybridMultilevel"/>
    <w:tmpl w:val="334C6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C77D70"/>
    <w:multiLevelType w:val="hybridMultilevel"/>
    <w:tmpl w:val="FB605332"/>
    <w:lvl w:ilvl="0" w:tplc="0409000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5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89" w:hanging="360"/>
      </w:pPr>
      <w:rPr>
        <w:rFonts w:ascii="Wingdings" w:hAnsi="Wingdings" w:hint="default"/>
      </w:rPr>
    </w:lvl>
  </w:abstractNum>
  <w:abstractNum w:abstractNumId="8" w15:restartNumberingAfterBreak="0">
    <w:nsid w:val="16404FE6"/>
    <w:multiLevelType w:val="hybridMultilevel"/>
    <w:tmpl w:val="C78260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B0D745C"/>
    <w:multiLevelType w:val="hybridMultilevel"/>
    <w:tmpl w:val="91A85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1991753"/>
    <w:multiLevelType w:val="hybridMultilevel"/>
    <w:tmpl w:val="8804A0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D40C00"/>
    <w:multiLevelType w:val="hybridMultilevel"/>
    <w:tmpl w:val="FD7C22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F633D1"/>
    <w:multiLevelType w:val="hybridMultilevel"/>
    <w:tmpl w:val="381CF3BC"/>
    <w:lvl w:ilvl="0" w:tplc="0409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25D3563D"/>
    <w:multiLevelType w:val="hybridMultilevel"/>
    <w:tmpl w:val="3A4835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2C806B19"/>
    <w:multiLevelType w:val="hybridMultilevel"/>
    <w:tmpl w:val="EF1821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D5846F5"/>
    <w:multiLevelType w:val="hybridMultilevel"/>
    <w:tmpl w:val="EE6EB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C80C76"/>
    <w:multiLevelType w:val="hybridMultilevel"/>
    <w:tmpl w:val="771C0E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EA65E35"/>
    <w:multiLevelType w:val="hybridMultilevel"/>
    <w:tmpl w:val="13C237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1387697"/>
    <w:multiLevelType w:val="hybridMultilevel"/>
    <w:tmpl w:val="845415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1D91037"/>
    <w:multiLevelType w:val="hybridMultilevel"/>
    <w:tmpl w:val="C7FA6DAA"/>
    <w:lvl w:ilvl="0" w:tplc="D5FCA92E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0" w15:restartNumberingAfterBreak="0">
    <w:nsid w:val="36690A0F"/>
    <w:multiLevelType w:val="multilevel"/>
    <w:tmpl w:val="33A2474C"/>
    <w:lvl w:ilvl="0">
      <w:start w:val="1"/>
      <w:numFmt w:val="decimal"/>
      <w:lvlText w:val="(%1."/>
      <w:lvlJc w:val="left"/>
      <w:pPr>
        <w:ind w:left="735" w:hanging="735"/>
      </w:pPr>
      <w:rPr>
        <w:rFonts w:hint="default"/>
      </w:rPr>
    </w:lvl>
    <w:lvl w:ilvl="1">
      <w:start w:val="1"/>
      <w:numFmt w:val="decimal"/>
      <w:lvlText w:val="(%1.%2."/>
      <w:lvlJc w:val="left"/>
      <w:pPr>
        <w:ind w:left="1455" w:hanging="735"/>
      </w:pPr>
      <w:rPr>
        <w:rFonts w:hint="default"/>
      </w:rPr>
    </w:lvl>
    <w:lvl w:ilvl="2">
      <w:start w:val="1"/>
      <w:numFmt w:val="decimal"/>
      <w:lvlText w:val="(%1.%2.%3)"/>
      <w:lvlJc w:val="left"/>
      <w:pPr>
        <w:ind w:left="2175" w:hanging="735"/>
      </w:pPr>
      <w:rPr>
        <w:rFonts w:hint="default"/>
      </w:rPr>
    </w:lvl>
    <w:lvl w:ilvl="3">
      <w:start w:val="1"/>
      <w:numFmt w:val="decimal"/>
      <w:lvlText w:val="(%1.%2.%3)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(%1.%2.%3)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(%1.%2.%3)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(%1.%2.%3)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(%1.%2.%3)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(%1.%2.%3)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BE6220E"/>
    <w:multiLevelType w:val="hybridMultilevel"/>
    <w:tmpl w:val="444473F6"/>
    <w:lvl w:ilvl="0" w:tplc="7742BA00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 w15:restartNumberingAfterBreak="0">
    <w:nsid w:val="3CB24786"/>
    <w:multiLevelType w:val="hybridMultilevel"/>
    <w:tmpl w:val="401CD30E"/>
    <w:lvl w:ilvl="0" w:tplc="04090001">
      <w:start w:val="1"/>
      <w:numFmt w:val="bullet"/>
      <w:lvlText w:val=""/>
      <w:lvlJc w:val="left"/>
      <w:pPr>
        <w:ind w:left="-412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3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28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1748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4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2480571"/>
    <w:multiLevelType w:val="hybridMultilevel"/>
    <w:tmpl w:val="6F963FC6"/>
    <w:lvl w:ilvl="0" w:tplc="4E625D52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3C16C6"/>
    <w:multiLevelType w:val="hybridMultilevel"/>
    <w:tmpl w:val="CFFA2028"/>
    <w:lvl w:ilvl="0" w:tplc="FEE09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426A5B"/>
    <w:multiLevelType w:val="hybridMultilevel"/>
    <w:tmpl w:val="E26840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4F4A0390"/>
    <w:multiLevelType w:val="hybridMultilevel"/>
    <w:tmpl w:val="B8C4ADF6"/>
    <w:lvl w:ilvl="0" w:tplc="FEE09692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1FD12A4"/>
    <w:multiLevelType w:val="hybridMultilevel"/>
    <w:tmpl w:val="8C90E5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D706B8"/>
    <w:multiLevelType w:val="hybridMultilevel"/>
    <w:tmpl w:val="6252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3E5F14"/>
    <w:multiLevelType w:val="hybridMultilevel"/>
    <w:tmpl w:val="74D2FF74"/>
    <w:lvl w:ilvl="0" w:tplc="48A2FD50">
      <w:start w:val="12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B3AA7"/>
    <w:multiLevelType w:val="hybridMultilevel"/>
    <w:tmpl w:val="9EE08C8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09D382B"/>
    <w:multiLevelType w:val="hybridMultilevel"/>
    <w:tmpl w:val="F8101FD4"/>
    <w:lvl w:ilvl="0" w:tplc="FEE096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24C3985"/>
    <w:multiLevelType w:val="hybridMultilevel"/>
    <w:tmpl w:val="BD98F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631737F7"/>
    <w:multiLevelType w:val="hybridMultilevel"/>
    <w:tmpl w:val="BD48E9FA"/>
    <w:lvl w:ilvl="0" w:tplc="C9184DD8">
      <w:start w:val="4"/>
      <w:numFmt w:val="bullet"/>
      <w:lvlText w:val=""/>
      <w:lvlJc w:val="left"/>
      <w:pPr>
        <w:ind w:left="1440" w:hanging="360"/>
      </w:pPr>
      <w:rPr>
        <w:rFonts w:ascii="Symbol" w:eastAsiaTheme="minorHAnsi" w:hAnsi="Symbol" w:cs="TH SarabunPSK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5BF1C7D"/>
    <w:multiLevelType w:val="hybridMultilevel"/>
    <w:tmpl w:val="481CC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E1741"/>
    <w:multiLevelType w:val="hybridMultilevel"/>
    <w:tmpl w:val="9E26BC5C"/>
    <w:lvl w:ilvl="0" w:tplc="48A2FD50">
      <w:start w:val="120"/>
      <w:numFmt w:val="bullet"/>
      <w:lvlText w:val="-"/>
      <w:lvlJc w:val="left"/>
      <w:pPr>
        <w:ind w:left="10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9896E38"/>
    <w:multiLevelType w:val="hybridMultilevel"/>
    <w:tmpl w:val="47A61A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F27F58"/>
    <w:multiLevelType w:val="hybridMultilevel"/>
    <w:tmpl w:val="EAEAB958"/>
    <w:lvl w:ilvl="0" w:tplc="FEE096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034627"/>
    <w:multiLevelType w:val="hybridMultilevel"/>
    <w:tmpl w:val="FF6EB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0E55C2B"/>
    <w:multiLevelType w:val="hybridMultilevel"/>
    <w:tmpl w:val="3CD660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C95ED0"/>
    <w:multiLevelType w:val="hybridMultilevel"/>
    <w:tmpl w:val="DEA891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8425087"/>
    <w:multiLevelType w:val="hybridMultilevel"/>
    <w:tmpl w:val="2CC8674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E7A5D49"/>
    <w:multiLevelType w:val="hybridMultilevel"/>
    <w:tmpl w:val="E7121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37"/>
  </w:num>
  <w:num w:numId="4">
    <w:abstractNumId w:val="24"/>
  </w:num>
  <w:num w:numId="5">
    <w:abstractNumId w:val="32"/>
  </w:num>
  <w:num w:numId="6">
    <w:abstractNumId w:val="22"/>
  </w:num>
  <w:num w:numId="7">
    <w:abstractNumId w:val="9"/>
  </w:num>
  <w:num w:numId="8">
    <w:abstractNumId w:val="17"/>
  </w:num>
  <w:num w:numId="9">
    <w:abstractNumId w:val="39"/>
  </w:num>
  <w:num w:numId="10">
    <w:abstractNumId w:val="15"/>
  </w:num>
  <w:num w:numId="11">
    <w:abstractNumId w:val="42"/>
  </w:num>
  <w:num w:numId="12">
    <w:abstractNumId w:val="8"/>
  </w:num>
  <w:num w:numId="13">
    <w:abstractNumId w:val="19"/>
  </w:num>
  <w:num w:numId="14">
    <w:abstractNumId w:val="29"/>
  </w:num>
  <w:num w:numId="15">
    <w:abstractNumId w:val="33"/>
  </w:num>
  <w:num w:numId="16">
    <w:abstractNumId w:val="4"/>
  </w:num>
  <w:num w:numId="17">
    <w:abstractNumId w:val="16"/>
  </w:num>
  <w:num w:numId="18">
    <w:abstractNumId w:val="27"/>
  </w:num>
  <w:num w:numId="19">
    <w:abstractNumId w:val="35"/>
  </w:num>
  <w:num w:numId="20">
    <w:abstractNumId w:val="3"/>
  </w:num>
  <w:num w:numId="21">
    <w:abstractNumId w:val="1"/>
  </w:num>
  <w:num w:numId="22">
    <w:abstractNumId w:val="25"/>
  </w:num>
  <w:num w:numId="23">
    <w:abstractNumId w:val="13"/>
  </w:num>
  <w:num w:numId="24">
    <w:abstractNumId w:val="30"/>
  </w:num>
  <w:num w:numId="25">
    <w:abstractNumId w:val="0"/>
  </w:num>
  <w:num w:numId="26">
    <w:abstractNumId w:val="10"/>
  </w:num>
  <w:num w:numId="27">
    <w:abstractNumId w:val="38"/>
  </w:num>
  <w:num w:numId="28">
    <w:abstractNumId w:val="14"/>
  </w:num>
  <w:num w:numId="29">
    <w:abstractNumId w:val="18"/>
  </w:num>
  <w:num w:numId="30">
    <w:abstractNumId w:val="41"/>
  </w:num>
  <w:num w:numId="31">
    <w:abstractNumId w:val="5"/>
  </w:num>
  <w:num w:numId="32">
    <w:abstractNumId w:val="2"/>
  </w:num>
  <w:num w:numId="33">
    <w:abstractNumId w:val="36"/>
  </w:num>
  <w:num w:numId="34">
    <w:abstractNumId w:val="6"/>
  </w:num>
  <w:num w:numId="35">
    <w:abstractNumId w:val="11"/>
  </w:num>
  <w:num w:numId="36">
    <w:abstractNumId w:val="34"/>
  </w:num>
  <w:num w:numId="37">
    <w:abstractNumId w:val="40"/>
  </w:num>
  <w:num w:numId="38">
    <w:abstractNumId w:val="26"/>
  </w:num>
  <w:num w:numId="39">
    <w:abstractNumId w:val="31"/>
  </w:num>
  <w:num w:numId="40">
    <w:abstractNumId w:val="20"/>
  </w:num>
  <w:num w:numId="41">
    <w:abstractNumId w:val="21"/>
  </w:num>
  <w:num w:numId="42">
    <w:abstractNumId w:val="28"/>
  </w:num>
  <w:num w:numId="43">
    <w:abstractNumId w:val="23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hideSpelling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796"/>
    <w:rsid w:val="0000141F"/>
    <w:rsid w:val="00003B6F"/>
    <w:rsid w:val="000041B3"/>
    <w:rsid w:val="0001413A"/>
    <w:rsid w:val="00014B15"/>
    <w:rsid w:val="000201C7"/>
    <w:rsid w:val="00020D9B"/>
    <w:rsid w:val="000212F4"/>
    <w:rsid w:val="000213F2"/>
    <w:rsid w:val="00021A07"/>
    <w:rsid w:val="000253FF"/>
    <w:rsid w:val="000321E8"/>
    <w:rsid w:val="0004005B"/>
    <w:rsid w:val="00040576"/>
    <w:rsid w:val="000424AC"/>
    <w:rsid w:val="00044EBE"/>
    <w:rsid w:val="00047D48"/>
    <w:rsid w:val="00050AE2"/>
    <w:rsid w:val="000672E6"/>
    <w:rsid w:val="0006775A"/>
    <w:rsid w:val="000678D1"/>
    <w:rsid w:val="00082FA7"/>
    <w:rsid w:val="00086149"/>
    <w:rsid w:val="000865EC"/>
    <w:rsid w:val="00096E1D"/>
    <w:rsid w:val="000A059A"/>
    <w:rsid w:val="000A355B"/>
    <w:rsid w:val="000A4CBF"/>
    <w:rsid w:val="000A5D72"/>
    <w:rsid w:val="000A6C3E"/>
    <w:rsid w:val="000B1AF4"/>
    <w:rsid w:val="000C09CF"/>
    <w:rsid w:val="000C36A0"/>
    <w:rsid w:val="000C4EE6"/>
    <w:rsid w:val="000C518D"/>
    <w:rsid w:val="000C70EE"/>
    <w:rsid w:val="000D529A"/>
    <w:rsid w:val="000D64E7"/>
    <w:rsid w:val="000D7FBE"/>
    <w:rsid w:val="000E1A02"/>
    <w:rsid w:val="000E1B32"/>
    <w:rsid w:val="000E3FB0"/>
    <w:rsid w:val="000E41D4"/>
    <w:rsid w:val="000E6B7F"/>
    <w:rsid w:val="000F557A"/>
    <w:rsid w:val="000F5C68"/>
    <w:rsid w:val="000F62E8"/>
    <w:rsid w:val="00100816"/>
    <w:rsid w:val="00111C6D"/>
    <w:rsid w:val="001141F5"/>
    <w:rsid w:val="001145D1"/>
    <w:rsid w:val="00116FD0"/>
    <w:rsid w:val="001237B2"/>
    <w:rsid w:val="00124AC8"/>
    <w:rsid w:val="00125E1E"/>
    <w:rsid w:val="001275B1"/>
    <w:rsid w:val="0013094D"/>
    <w:rsid w:val="00131F90"/>
    <w:rsid w:val="001322CD"/>
    <w:rsid w:val="00134DB0"/>
    <w:rsid w:val="0014249E"/>
    <w:rsid w:val="00145C89"/>
    <w:rsid w:val="00150633"/>
    <w:rsid w:val="00151366"/>
    <w:rsid w:val="001525FF"/>
    <w:rsid w:val="001572D2"/>
    <w:rsid w:val="00162685"/>
    <w:rsid w:val="001629D5"/>
    <w:rsid w:val="00166EE6"/>
    <w:rsid w:val="00171423"/>
    <w:rsid w:val="0017289E"/>
    <w:rsid w:val="0017673D"/>
    <w:rsid w:val="00185221"/>
    <w:rsid w:val="0018776F"/>
    <w:rsid w:val="00193858"/>
    <w:rsid w:val="0019575C"/>
    <w:rsid w:val="00197379"/>
    <w:rsid w:val="001A1C7E"/>
    <w:rsid w:val="001A5B6F"/>
    <w:rsid w:val="001B56E8"/>
    <w:rsid w:val="001B5D4C"/>
    <w:rsid w:val="001C2EEA"/>
    <w:rsid w:val="001C69F1"/>
    <w:rsid w:val="001D006A"/>
    <w:rsid w:val="001D47B9"/>
    <w:rsid w:val="001D5695"/>
    <w:rsid w:val="001D6A95"/>
    <w:rsid w:val="001E69C5"/>
    <w:rsid w:val="001F425D"/>
    <w:rsid w:val="001F46C5"/>
    <w:rsid w:val="00201615"/>
    <w:rsid w:val="00211774"/>
    <w:rsid w:val="002135F2"/>
    <w:rsid w:val="00215183"/>
    <w:rsid w:val="00217FEB"/>
    <w:rsid w:val="002232B4"/>
    <w:rsid w:val="00223330"/>
    <w:rsid w:val="0022370F"/>
    <w:rsid w:val="00223BAB"/>
    <w:rsid w:val="002262C9"/>
    <w:rsid w:val="00241471"/>
    <w:rsid w:val="002427A7"/>
    <w:rsid w:val="002432D7"/>
    <w:rsid w:val="002460FB"/>
    <w:rsid w:val="00246AE5"/>
    <w:rsid w:val="002531E9"/>
    <w:rsid w:val="00256FCE"/>
    <w:rsid w:val="002614B2"/>
    <w:rsid w:val="00264AAB"/>
    <w:rsid w:val="002670E1"/>
    <w:rsid w:val="00267B76"/>
    <w:rsid w:val="002708CC"/>
    <w:rsid w:val="00270A15"/>
    <w:rsid w:val="00280C71"/>
    <w:rsid w:val="00282373"/>
    <w:rsid w:val="0028246F"/>
    <w:rsid w:val="00283285"/>
    <w:rsid w:val="0028505D"/>
    <w:rsid w:val="002919FA"/>
    <w:rsid w:val="00294440"/>
    <w:rsid w:val="00296B84"/>
    <w:rsid w:val="0029712C"/>
    <w:rsid w:val="00297412"/>
    <w:rsid w:val="002A0553"/>
    <w:rsid w:val="002A08E5"/>
    <w:rsid w:val="002A6347"/>
    <w:rsid w:val="002B31DE"/>
    <w:rsid w:val="002B3F1F"/>
    <w:rsid w:val="002C0100"/>
    <w:rsid w:val="002C2FEE"/>
    <w:rsid w:val="002C4242"/>
    <w:rsid w:val="002C4E83"/>
    <w:rsid w:val="002C6898"/>
    <w:rsid w:val="002D0565"/>
    <w:rsid w:val="002D3AB6"/>
    <w:rsid w:val="002D4349"/>
    <w:rsid w:val="002D49D0"/>
    <w:rsid w:val="002E795E"/>
    <w:rsid w:val="002F1D2B"/>
    <w:rsid w:val="002F317B"/>
    <w:rsid w:val="002F4C60"/>
    <w:rsid w:val="002F602F"/>
    <w:rsid w:val="002F65F6"/>
    <w:rsid w:val="002F6844"/>
    <w:rsid w:val="00304CF9"/>
    <w:rsid w:val="00311511"/>
    <w:rsid w:val="0031218E"/>
    <w:rsid w:val="00314B0C"/>
    <w:rsid w:val="00317BF4"/>
    <w:rsid w:val="00321C4D"/>
    <w:rsid w:val="00322016"/>
    <w:rsid w:val="00323379"/>
    <w:rsid w:val="0032443B"/>
    <w:rsid w:val="003250B3"/>
    <w:rsid w:val="003252FD"/>
    <w:rsid w:val="003305FF"/>
    <w:rsid w:val="003401AA"/>
    <w:rsid w:val="003404D5"/>
    <w:rsid w:val="00341A0C"/>
    <w:rsid w:val="00351CE8"/>
    <w:rsid w:val="00353D11"/>
    <w:rsid w:val="00355A50"/>
    <w:rsid w:val="003578A4"/>
    <w:rsid w:val="00361686"/>
    <w:rsid w:val="00362559"/>
    <w:rsid w:val="00367F1E"/>
    <w:rsid w:val="00370D7F"/>
    <w:rsid w:val="003730BF"/>
    <w:rsid w:val="00382FD3"/>
    <w:rsid w:val="00383413"/>
    <w:rsid w:val="00383C8D"/>
    <w:rsid w:val="00386A67"/>
    <w:rsid w:val="0038770F"/>
    <w:rsid w:val="0039120D"/>
    <w:rsid w:val="00395F9F"/>
    <w:rsid w:val="003A1DE4"/>
    <w:rsid w:val="003A3BE3"/>
    <w:rsid w:val="003A4D9B"/>
    <w:rsid w:val="003A5270"/>
    <w:rsid w:val="003B097D"/>
    <w:rsid w:val="003B22E6"/>
    <w:rsid w:val="003B4F5A"/>
    <w:rsid w:val="003B6E5F"/>
    <w:rsid w:val="003C5F5E"/>
    <w:rsid w:val="003D33AF"/>
    <w:rsid w:val="003D5794"/>
    <w:rsid w:val="003E0C29"/>
    <w:rsid w:val="003E1701"/>
    <w:rsid w:val="003E5C55"/>
    <w:rsid w:val="003E671D"/>
    <w:rsid w:val="003F3A00"/>
    <w:rsid w:val="003F632F"/>
    <w:rsid w:val="00404756"/>
    <w:rsid w:val="004120AA"/>
    <w:rsid w:val="00412347"/>
    <w:rsid w:val="00415A4E"/>
    <w:rsid w:val="0042309A"/>
    <w:rsid w:val="00432EA7"/>
    <w:rsid w:val="00435A21"/>
    <w:rsid w:val="004448A2"/>
    <w:rsid w:val="00444EB8"/>
    <w:rsid w:val="004462C2"/>
    <w:rsid w:val="00446526"/>
    <w:rsid w:val="00446DDE"/>
    <w:rsid w:val="004474C3"/>
    <w:rsid w:val="00464890"/>
    <w:rsid w:val="004672D5"/>
    <w:rsid w:val="00467685"/>
    <w:rsid w:val="0047429A"/>
    <w:rsid w:val="0047607A"/>
    <w:rsid w:val="00477B6C"/>
    <w:rsid w:val="004826C8"/>
    <w:rsid w:val="004903F3"/>
    <w:rsid w:val="00492D2D"/>
    <w:rsid w:val="004955B7"/>
    <w:rsid w:val="004B1932"/>
    <w:rsid w:val="004B7803"/>
    <w:rsid w:val="004C6F4E"/>
    <w:rsid w:val="004C76F7"/>
    <w:rsid w:val="004D230D"/>
    <w:rsid w:val="004D4AC7"/>
    <w:rsid w:val="004E0D6E"/>
    <w:rsid w:val="004E7785"/>
    <w:rsid w:val="004F505D"/>
    <w:rsid w:val="004F7666"/>
    <w:rsid w:val="005010E6"/>
    <w:rsid w:val="005021D8"/>
    <w:rsid w:val="00502B6E"/>
    <w:rsid w:val="00503F52"/>
    <w:rsid w:val="005058EB"/>
    <w:rsid w:val="00505A29"/>
    <w:rsid w:val="00505B43"/>
    <w:rsid w:val="00511005"/>
    <w:rsid w:val="005123E9"/>
    <w:rsid w:val="00512738"/>
    <w:rsid w:val="00513771"/>
    <w:rsid w:val="00513FDE"/>
    <w:rsid w:val="005151FB"/>
    <w:rsid w:val="0051661E"/>
    <w:rsid w:val="005217F3"/>
    <w:rsid w:val="00523B6A"/>
    <w:rsid w:val="00523BDE"/>
    <w:rsid w:val="005271FD"/>
    <w:rsid w:val="00531AF2"/>
    <w:rsid w:val="00531EA3"/>
    <w:rsid w:val="005331CB"/>
    <w:rsid w:val="0053724D"/>
    <w:rsid w:val="00543431"/>
    <w:rsid w:val="00547067"/>
    <w:rsid w:val="0055347B"/>
    <w:rsid w:val="00563DB2"/>
    <w:rsid w:val="00564775"/>
    <w:rsid w:val="00564EB3"/>
    <w:rsid w:val="005676F6"/>
    <w:rsid w:val="0057365E"/>
    <w:rsid w:val="005739A7"/>
    <w:rsid w:val="00574DA8"/>
    <w:rsid w:val="005829AE"/>
    <w:rsid w:val="005832F3"/>
    <w:rsid w:val="0059232A"/>
    <w:rsid w:val="00592D77"/>
    <w:rsid w:val="0059370F"/>
    <w:rsid w:val="0059470E"/>
    <w:rsid w:val="00594D64"/>
    <w:rsid w:val="00594F22"/>
    <w:rsid w:val="005952CB"/>
    <w:rsid w:val="005A119A"/>
    <w:rsid w:val="005A27E4"/>
    <w:rsid w:val="005A3848"/>
    <w:rsid w:val="005A3EEA"/>
    <w:rsid w:val="005A58D6"/>
    <w:rsid w:val="005B177A"/>
    <w:rsid w:val="005B2679"/>
    <w:rsid w:val="005B268F"/>
    <w:rsid w:val="005B4593"/>
    <w:rsid w:val="005C0442"/>
    <w:rsid w:val="005C0D7D"/>
    <w:rsid w:val="005C38D2"/>
    <w:rsid w:val="005D2181"/>
    <w:rsid w:val="005E27A3"/>
    <w:rsid w:val="005E5A49"/>
    <w:rsid w:val="005E79B2"/>
    <w:rsid w:val="005F03C0"/>
    <w:rsid w:val="005F3112"/>
    <w:rsid w:val="005F31AA"/>
    <w:rsid w:val="005F5848"/>
    <w:rsid w:val="005F627E"/>
    <w:rsid w:val="005F71A9"/>
    <w:rsid w:val="00602A3D"/>
    <w:rsid w:val="00602B2A"/>
    <w:rsid w:val="00606378"/>
    <w:rsid w:val="00607286"/>
    <w:rsid w:val="00611AA9"/>
    <w:rsid w:val="006129D3"/>
    <w:rsid w:val="0061473A"/>
    <w:rsid w:val="00614A3D"/>
    <w:rsid w:val="00615331"/>
    <w:rsid w:val="00624E73"/>
    <w:rsid w:val="006256B3"/>
    <w:rsid w:val="0062608C"/>
    <w:rsid w:val="006316CF"/>
    <w:rsid w:val="006356FC"/>
    <w:rsid w:val="006374BB"/>
    <w:rsid w:val="00637C91"/>
    <w:rsid w:val="00643C2D"/>
    <w:rsid w:val="00650200"/>
    <w:rsid w:val="00650C1E"/>
    <w:rsid w:val="0065129C"/>
    <w:rsid w:val="006512AE"/>
    <w:rsid w:val="00651574"/>
    <w:rsid w:val="00652E53"/>
    <w:rsid w:val="0065484E"/>
    <w:rsid w:val="00655171"/>
    <w:rsid w:val="00660114"/>
    <w:rsid w:val="00660E86"/>
    <w:rsid w:val="00662895"/>
    <w:rsid w:val="00662E30"/>
    <w:rsid w:val="006648E9"/>
    <w:rsid w:val="00665582"/>
    <w:rsid w:val="00674B6A"/>
    <w:rsid w:val="006772EB"/>
    <w:rsid w:val="00683952"/>
    <w:rsid w:val="006847AC"/>
    <w:rsid w:val="00685409"/>
    <w:rsid w:val="00694FB1"/>
    <w:rsid w:val="006A00E4"/>
    <w:rsid w:val="006A2B20"/>
    <w:rsid w:val="006A5B15"/>
    <w:rsid w:val="006A62B9"/>
    <w:rsid w:val="006A7401"/>
    <w:rsid w:val="006A7580"/>
    <w:rsid w:val="006A7682"/>
    <w:rsid w:val="006B31BE"/>
    <w:rsid w:val="006B3EEB"/>
    <w:rsid w:val="006B4F0A"/>
    <w:rsid w:val="006C16E4"/>
    <w:rsid w:val="006C2775"/>
    <w:rsid w:val="006C46EE"/>
    <w:rsid w:val="006D0C91"/>
    <w:rsid w:val="006D1F5A"/>
    <w:rsid w:val="006D289F"/>
    <w:rsid w:val="006D386A"/>
    <w:rsid w:val="006D6D81"/>
    <w:rsid w:val="006E1A26"/>
    <w:rsid w:val="006E6604"/>
    <w:rsid w:val="006E76FC"/>
    <w:rsid w:val="006E7D12"/>
    <w:rsid w:val="006F0A33"/>
    <w:rsid w:val="006F13C7"/>
    <w:rsid w:val="006F1478"/>
    <w:rsid w:val="006F424C"/>
    <w:rsid w:val="00700717"/>
    <w:rsid w:val="007033D3"/>
    <w:rsid w:val="00711619"/>
    <w:rsid w:val="007119A8"/>
    <w:rsid w:val="0071701A"/>
    <w:rsid w:val="00721150"/>
    <w:rsid w:val="00721216"/>
    <w:rsid w:val="0072130A"/>
    <w:rsid w:val="007257CB"/>
    <w:rsid w:val="00731595"/>
    <w:rsid w:val="007335B7"/>
    <w:rsid w:val="00733A5C"/>
    <w:rsid w:val="0073460C"/>
    <w:rsid w:val="00741C7B"/>
    <w:rsid w:val="00744B85"/>
    <w:rsid w:val="00747FEF"/>
    <w:rsid w:val="00750638"/>
    <w:rsid w:val="00753B76"/>
    <w:rsid w:val="0075539B"/>
    <w:rsid w:val="00765488"/>
    <w:rsid w:val="00770ADD"/>
    <w:rsid w:val="00773949"/>
    <w:rsid w:val="0079205A"/>
    <w:rsid w:val="007923D5"/>
    <w:rsid w:val="00792A1C"/>
    <w:rsid w:val="0079484B"/>
    <w:rsid w:val="007A4F1D"/>
    <w:rsid w:val="007A6FB8"/>
    <w:rsid w:val="007A7593"/>
    <w:rsid w:val="007D1AF6"/>
    <w:rsid w:val="007D416A"/>
    <w:rsid w:val="007E18B5"/>
    <w:rsid w:val="007E285E"/>
    <w:rsid w:val="007E4394"/>
    <w:rsid w:val="007E654D"/>
    <w:rsid w:val="007F17B5"/>
    <w:rsid w:val="007F3BBD"/>
    <w:rsid w:val="007F3E40"/>
    <w:rsid w:val="007F7093"/>
    <w:rsid w:val="00803946"/>
    <w:rsid w:val="00803B38"/>
    <w:rsid w:val="008068DC"/>
    <w:rsid w:val="00810628"/>
    <w:rsid w:val="00810F1A"/>
    <w:rsid w:val="00813948"/>
    <w:rsid w:val="00814A6A"/>
    <w:rsid w:val="0081651E"/>
    <w:rsid w:val="0082047E"/>
    <w:rsid w:val="00822429"/>
    <w:rsid w:val="00825674"/>
    <w:rsid w:val="0082602F"/>
    <w:rsid w:val="00833756"/>
    <w:rsid w:val="00834991"/>
    <w:rsid w:val="008369F4"/>
    <w:rsid w:val="00840909"/>
    <w:rsid w:val="00844B23"/>
    <w:rsid w:val="00846065"/>
    <w:rsid w:val="008472FF"/>
    <w:rsid w:val="00850850"/>
    <w:rsid w:val="00851E4F"/>
    <w:rsid w:val="00855343"/>
    <w:rsid w:val="00863687"/>
    <w:rsid w:val="008636F9"/>
    <w:rsid w:val="0087406C"/>
    <w:rsid w:val="008766C3"/>
    <w:rsid w:val="008771DC"/>
    <w:rsid w:val="00882574"/>
    <w:rsid w:val="0088544A"/>
    <w:rsid w:val="00885AD9"/>
    <w:rsid w:val="0088610A"/>
    <w:rsid w:val="0089019E"/>
    <w:rsid w:val="008907B2"/>
    <w:rsid w:val="008932DE"/>
    <w:rsid w:val="0089443D"/>
    <w:rsid w:val="00894EBA"/>
    <w:rsid w:val="00895C7A"/>
    <w:rsid w:val="008966A6"/>
    <w:rsid w:val="008A4657"/>
    <w:rsid w:val="008A613A"/>
    <w:rsid w:val="008A6E23"/>
    <w:rsid w:val="008B2693"/>
    <w:rsid w:val="008B6C1E"/>
    <w:rsid w:val="008C1E24"/>
    <w:rsid w:val="008C26BB"/>
    <w:rsid w:val="008C421C"/>
    <w:rsid w:val="008C434A"/>
    <w:rsid w:val="008C6A38"/>
    <w:rsid w:val="008D07F8"/>
    <w:rsid w:val="008D1E47"/>
    <w:rsid w:val="008D3A32"/>
    <w:rsid w:val="008D4591"/>
    <w:rsid w:val="008E4F53"/>
    <w:rsid w:val="008F045D"/>
    <w:rsid w:val="008F241F"/>
    <w:rsid w:val="008F4696"/>
    <w:rsid w:val="008F496B"/>
    <w:rsid w:val="008F4A29"/>
    <w:rsid w:val="008F4E18"/>
    <w:rsid w:val="008F4FAC"/>
    <w:rsid w:val="00906B98"/>
    <w:rsid w:val="00907CC2"/>
    <w:rsid w:val="00911008"/>
    <w:rsid w:val="00914704"/>
    <w:rsid w:val="009219C5"/>
    <w:rsid w:val="00927CB6"/>
    <w:rsid w:val="00935706"/>
    <w:rsid w:val="00935A45"/>
    <w:rsid w:val="009361DA"/>
    <w:rsid w:val="009379BC"/>
    <w:rsid w:val="00943A43"/>
    <w:rsid w:val="00946C46"/>
    <w:rsid w:val="0094770E"/>
    <w:rsid w:val="0095338E"/>
    <w:rsid w:val="00957596"/>
    <w:rsid w:val="00957E6E"/>
    <w:rsid w:val="009609CA"/>
    <w:rsid w:val="009624F2"/>
    <w:rsid w:val="00963B13"/>
    <w:rsid w:val="009670CC"/>
    <w:rsid w:val="00967C71"/>
    <w:rsid w:val="00972A48"/>
    <w:rsid w:val="0098552F"/>
    <w:rsid w:val="00994882"/>
    <w:rsid w:val="00995A85"/>
    <w:rsid w:val="009A006E"/>
    <w:rsid w:val="009A7BF5"/>
    <w:rsid w:val="009B24BF"/>
    <w:rsid w:val="009B3463"/>
    <w:rsid w:val="009B5BB8"/>
    <w:rsid w:val="009C0B1E"/>
    <w:rsid w:val="009C0E3E"/>
    <w:rsid w:val="009C23AC"/>
    <w:rsid w:val="009C56AC"/>
    <w:rsid w:val="009D1310"/>
    <w:rsid w:val="009E0796"/>
    <w:rsid w:val="009E0A58"/>
    <w:rsid w:val="009E5BBE"/>
    <w:rsid w:val="009E7325"/>
    <w:rsid w:val="009E734B"/>
    <w:rsid w:val="009F1B6A"/>
    <w:rsid w:val="009F6FEA"/>
    <w:rsid w:val="00A06512"/>
    <w:rsid w:val="00A077A1"/>
    <w:rsid w:val="00A1344F"/>
    <w:rsid w:val="00A21A6D"/>
    <w:rsid w:val="00A23117"/>
    <w:rsid w:val="00A25E0A"/>
    <w:rsid w:val="00A27F77"/>
    <w:rsid w:val="00A3538D"/>
    <w:rsid w:val="00A4570F"/>
    <w:rsid w:val="00A55E8B"/>
    <w:rsid w:val="00A56710"/>
    <w:rsid w:val="00A60142"/>
    <w:rsid w:val="00A76555"/>
    <w:rsid w:val="00A83C1B"/>
    <w:rsid w:val="00A84859"/>
    <w:rsid w:val="00A85953"/>
    <w:rsid w:val="00A93902"/>
    <w:rsid w:val="00A94A55"/>
    <w:rsid w:val="00A96FC6"/>
    <w:rsid w:val="00A97BDD"/>
    <w:rsid w:val="00AA14F6"/>
    <w:rsid w:val="00AA2531"/>
    <w:rsid w:val="00AA3980"/>
    <w:rsid w:val="00AA475E"/>
    <w:rsid w:val="00AB37BB"/>
    <w:rsid w:val="00AB5CD4"/>
    <w:rsid w:val="00AC04ED"/>
    <w:rsid w:val="00AC3873"/>
    <w:rsid w:val="00AC54B1"/>
    <w:rsid w:val="00AC74DD"/>
    <w:rsid w:val="00AD1361"/>
    <w:rsid w:val="00AD1577"/>
    <w:rsid w:val="00AD28EF"/>
    <w:rsid w:val="00AD28F2"/>
    <w:rsid w:val="00AD615D"/>
    <w:rsid w:val="00AE1A9B"/>
    <w:rsid w:val="00AE24B1"/>
    <w:rsid w:val="00AE4AD3"/>
    <w:rsid w:val="00AF4513"/>
    <w:rsid w:val="00AF5D30"/>
    <w:rsid w:val="00AF7FDE"/>
    <w:rsid w:val="00B03DA6"/>
    <w:rsid w:val="00B054F2"/>
    <w:rsid w:val="00B117E2"/>
    <w:rsid w:val="00B13E38"/>
    <w:rsid w:val="00B208B2"/>
    <w:rsid w:val="00B216A1"/>
    <w:rsid w:val="00B2436E"/>
    <w:rsid w:val="00B30BE6"/>
    <w:rsid w:val="00B32EF1"/>
    <w:rsid w:val="00B37A60"/>
    <w:rsid w:val="00B400BA"/>
    <w:rsid w:val="00B41D5A"/>
    <w:rsid w:val="00B41F49"/>
    <w:rsid w:val="00B43EE5"/>
    <w:rsid w:val="00B4500D"/>
    <w:rsid w:val="00B46CCD"/>
    <w:rsid w:val="00B55585"/>
    <w:rsid w:val="00B615A5"/>
    <w:rsid w:val="00B66821"/>
    <w:rsid w:val="00B71BB7"/>
    <w:rsid w:val="00B74F2D"/>
    <w:rsid w:val="00B903DB"/>
    <w:rsid w:val="00B90F9C"/>
    <w:rsid w:val="00B96FBC"/>
    <w:rsid w:val="00B97A11"/>
    <w:rsid w:val="00BA60E8"/>
    <w:rsid w:val="00BA6582"/>
    <w:rsid w:val="00BB4903"/>
    <w:rsid w:val="00BB54D8"/>
    <w:rsid w:val="00BB60E0"/>
    <w:rsid w:val="00BB6B35"/>
    <w:rsid w:val="00BC27CD"/>
    <w:rsid w:val="00BC5BF4"/>
    <w:rsid w:val="00BD0A97"/>
    <w:rsid w:val="00BD55AA"/>
    <w:rsid w:val="00BE5226"/>
    <w:rsid w:val="00BE6407"/>
    <w:rsid w:val="00BE6955"/>
    <w:rsid w:val="00BF6506"/>
    <w:rsid w:val="00BF6C1F"/>
    <w:rsid w:val="00C00F47"/>
    <w:rsid w:val="00C06FAD"/>
    <w:rsid w:val="00C100BD"/>
    <w:rsid w:val="00C10CDF"/>
    <w:rsid w:val="00C1123F"/>
    <w:rsid w:val="00C1516D"/>
    <w:rsid w:val="00C168BC"/>
    <w:rsid w:val="00C16E56"/>
    <w:rsid w:val="00C20C06"/>
    <w:rsid w:val="00C23493"/>
    <w:rsid w:val="00C252D2"/>
    <w:rsid w:val="00C26E92"/>
    <w:rsid w:val="00C32DAE"/>
    <w:rsid w:val="00C330E0"/>
    <w:rsid w:val="00C36B30"/>
    <w:rsid w:val="00C40979"/>
    <w:rsid w:val="00C41A3E"/>
    <w:rsid w:val="00C50B2F"/>
    <w:rsid w:val="00C540F6"/>
    <w:rsid w:val="00C600A1"/>
    <w:rsid w:val="00C61ED0"/>
    <w:rsid w:val="00C64D54"/>
    <w:rsid w:val="00C64EA6"/>
    <w:rsid w:val="00C70408"/>
    <w:rsid w:val="00C70BD0"/>
    <w:rsid w:val="00C71F5A"/>
    <w:rsid w:val="00C74CFF"/>
    <w:rsid w:val="00C76AEA"/>
    <w:rsid w:val="00C8129D"/>
    <w:rsid w:val="00C8593E"/>
    <w:rsid w:val="00C91A40"/>
    <w:rsid w:val="00C920D2"/>
    <w:rsid w:val="00CA4400"/>
    <w:rsid w:val="00CA5B10"/>
    <w:rsid w:val="00CB1585"/>
    <w:rsid w:val="00CB1DFA"/>
    <w:rsid w:val="00CB1F8D"/>
    <w:rsid w:val="00CB39D8"/>
    <w:rsid w:val="00CB5846"/>
    <w:rsid w:val="00CB6F57"/>
    <w:rsid w:val="00CC43D8"/>
    <w:rsid w:val="00CC6A55"/>
    <w:rsid w:val="00CC6B90"/>
    <w:rsid w:val="00CC7F93"/>
    <w:rsid w:val="00CD59FC"/>
    <w:rsid w:val="00CD7C5F"/>
    <w:rsid w:val="00CE3373"/>
    <w:rsid w:val="00CE5457"/>
    <w:rsid w:val="00CF0124"/>
    <w:rsid w:val="00CF14B9"/>
    <w:rsid w:val="00CF53C9"/>
    <w:rsid w:val="00CF5698"/>
    <w:rsid w:val="00CF7D26"/>
    <w:rsid w:val="00D00517"/>
    <w:rsid w:val="00D077DE"/>
    <w:rsid w:val="00D108B8"/>
    <w:rsid w:val="00D115BD"/>
    <w:rsid w:val="00D13626"/>
    <w:rsid w:val="00D15464"/>
    <w:rsid w:val="00D24FE4"/>
    <w:rsid w:val="00D30A06"/>
    <w:rsid w:val="00D30A7E"/>
    <w:rsid w:val="00D30BB2"/>
    <w:rsid w:val="00D30F64"/>
    <w:rsid w:val="00D37012"/>
    <w:rsid w:val="00D3717D"/>
    <w:rsid w:val="00D37BD5"/>
    <w:rsid w:val="00D42446"/>
    <w:rsid w:val="00D4290D"/>
    <w:rsid w:val="00D45E47"/>
    <w:rsid w:val="00D50931"/>
    <w:rsid w:val="00D57E32"/>
    <w:rsid w:val="00D615EB"/>
    <w:rsid w:val="00D6192F"/>
    <w:rsid w:val="00D62C3D"/>
    <w:rsid w:val="00D7238E"/>
    <w:rsid w:val="00D728F4"/>
    <w:rsid w:val="00D73363"/>
    <w:rsid w:val="00D87AF1"/>
    <w:rsid w:val="00D90E9E"/>
    <w:rsid w:val="00D91E9C"/>
    <w:rsid w:val="00D93A07"/>
    <w:rsid w:val="00D9545C"/>
    <w:rsid w:val="00D975F0"/>
    <w:rsid w:val="00DA0DA9"/>
    <w:rsid w:val="00DA5102"/>
    <w:rsid w:val="00DA681E"/>
    <w:rsid w:val="00DA6C17"/>
    <w:rsid w:val="00DB111A"/>
    <w:rsid w:val="00DB15E0"/>
    <w:rsid w:val="00DB3057"/>
    <w:rsid w:val="00DB33AE"/>
    <w:rsid w:val="00DB4B2F"/>
    <w:rsid w:val="00DC0848"/>
    <w:rsid w:val="00DC0E7B"/>
    <w:rsid w:val="00DC23CF"/>
    <w:rsid w:val="00DC72B2"/>
    <w:rsid w:val="00DD2EAB"/>
    <w:rsid w:val="00DD6E1E"/>
    <w:rsid w:val="00DE0014"/>
    <w:rsid w:val="00DE0D02"/>
    <w:rsid w:val="00DE53B9"/>
    <w:rsid w:val="00DF0561"/>
    <w:rsid w:val="00DF0C42"/>
    <w:rsid w:val="00DF119C"/>
    <w:rsid w:val="00E005FC"/>
    <w:rsid w:val="00E01683"/>
    <w:rsid w:val="00E01C7D"/>
    <w:rsid w:val="00E03216"/>
    <w:rsid w:val="00E110F9"/>
    <w:rsid w:val="00E11A92"/>
    <w:rsid w:val="00E1232A"/>
    <w:rsid w:val="00E20EF7"/>
    <w:rsid w:val="00E21F01"/>
    <w:rsid w:val="00E23258"/>
    <w:rsid w:val="00E23C22"/>
    <w:rsid w:val="00E2515A"/>
    <w:rsid w:val="00E3582B"/>
    <w:rsid w:val="00E35CD6"/>
    <w:rsid w:val="00E4041A"/>
    <w:rsid w:val="00E40A28"/>
    <w:rsid w:val="00E4365F"/>
    <w:rsid w:val="00E43CE3"/>
    <w:rsid w:val="00E4680D"/>
    <w:rsid w:val="00E50E11"/>
    <w:rsid w:val="00E51167"/>
    <w:rsid w:val="00E5347E"/>
    <w:rsid w:val="00E54ADD"/>
    <w:rsid w:val="00E560BD"/>
    <w:rsid w:val="00E64FFA"/>
    <w:rsid w:val="00E658E7"/>
    <w:rsid w:val="00E70787"/>
    <w:rsid w:val="00E804BF"/>
    <w:rsid w:val="00E8389F"/>
    <w:rsid w:val="00E91EEE"/>
    <w:rsid w:val="00E91FAF"/>
    <w:rsid w:val="00E94C04"/>
    <w:rsid w:val="00E95895"/>
    <w:rsid w:val="00EA0CCB"/>
    <w:rsid w:val="00EA38C9"/>
    <w:rsid w:val="00EA5B9E"/>
    <w:rsid w:val="00EA615C"/>
    <w:rsid w:val="00EB3CDE"/>
    <w:rsid w:val="00EB6655"/>
    <w:rsid w:val="00EB69F3"/>
    <w:rsid w:val="00EC0B7A"/>
    <w:rsid w:val="00EC4D55"/>
    <w:rsid w:val="00EC5714"/>
    <w:rsid w:val="00EC6180"/>
    <w:rsid w:val="00EC658A"/>
    <w:rsid w:val="00EE1C89"/>
    <w:rsid w:val="00EE663D"/>
    <w:rsid w:val="00EF25F2"/>
    <w:rsid w:val="00F02D43"/>
    <w:rsid w:val="00F03BA6"/>
    <w:rsid w:val="00F05B56"/>
    <w:rsid w:val="00F11FBA"/>
    <w:rsid w:val="00F12C4B"/>
    <w:rsid w:val="00F235B1"/>
    <w:rsid w:val="00F2505A"/>
    <w:rsid w:val="00F262A4"/>
    <w:rsid w:val="00F3220F"/>
    <w:rsid w:val="00F400E5"/>
    <w:rsid w:val="00F4314C"/>
    <w:rsid w:val="00F474AF"/>
    <w:rsid w:val="00F50A35"/>
    <w:rsid w:val="00F56C92"/>
    <w:rsid w:val="00F64CAB"/>
    <w:rsid w:val="00F655C3"/>
    <w:rsid w:val="00F6786A"/>
    <w:rsid w:val="00F7189E"/>
    <w:rsid w:val="00F74BD7"/>
    <w:rsid w:val="00F76491"/>
    <w:rsid w:val="00F840ED"/>
    <w:rsid w:val="00F844E2"/>
    <w:rsid w:val="00F86C5B"/>
    <w:rsid w:val="00F9167C"/>
    <w:rsid w:val="00F9183A"/>
    <w:rsid w:val="00F95366"/>
    <w:rsid w:val="00FA091B"/>
    <w:rsid w:val="00FA1911"/>
    <w:rsid w:val="00FA3812"/>
    <w:rsid w:val="00FA492C"/>
    <w:rsid w:val="00FA5243"/>
    <w:rsid w:val="00FA7552"/>
    <w:rsid w:val="00FB1190"/>
    <w:rsid w:val="00FB3CB4"/>
    <w:rsid w:val="00FB40C5"/>
    <w:rsid w:val="00FB6DA2"/>
    <w:rsid w:val="00FC11E6"/>
    <w:rsid w:val="00FC4448"/>
    <w:rsid w:val="00FD058E"/>
    <w:rsid w:val="00FD0693"/>
    <w:rsid w:val="00FD502F"/>
    <w:rsid w:val="00FD71E0"/>
    <w:rsid w:val="00FE6480"/>
    <w:rsid w:val="00FF0A34"/>
    <w:rsid w:val="00FF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8A2C779"/>
  <w15:chartTrackingRefBased/>
  <w15:docId w15:val="{33C4886E-4140-4C63-9915-E80E40DCB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796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3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A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F1D"/>
  </w:style>
  <w:style w:type="paragraph" w:styleId="Footer">
    <w:name w:val="footer"/>
    <w:basedOn w:val="Normal"/>
    <w:link w:val="FooterChar"/>
    <w:uiPriority w:val="99"/>
    <w:unhideWhenUsed/>
    <w:qFormat/>
    <w:rsid w:val="007A4F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F1D"/>
  </w:style>
  <w:style w:type="table" w:styleId="TableGrid">
    <w:name w:val="Table Grid"/>
    <w:basedOn w:val="TableNormal"/>
    <w:uiPriority w:val="39"/>
    <w:rsid w:val="005829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D90E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90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90E9E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90E9E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D90E9E"/>
    <w:rPr>
      <w:vertAlign w:val="superscript"/>
    </w:rPr>
  </w:style>
  <w:style w:type="character" w:styleId="Strong">
    <w:name w:val="Strong"/>
    <w:basedOn w:val="DefaultParagraphFont"/>
    <w:uiPriority w:val="22"/>
    <w:qFormat/>
    <w:rsid w:val="00D90E9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90E9E"/>
    <w:rPr>
      <w:color w:val="954F72" w:themeColor="followedHyperlink"/>
      <w:u w:val="single"/>
    </w:rPr>
  </w:style>
  <w:style w:type="table" w:styleId="GridTable4-Accent6">
    <w:name w:val="Grid Table 4 Accent 6"/>
    <w:basedOn w:val="TableNormal"/>
    <w:uiPriority w:val="49"/>
    <w:rsid w:val="0085534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4-Accent1">
    <w:name w:val="Grid Table 4 Accent 1"/>
    <w:basedOn w:val="TableNormal"/>
    <w:uiPriority w:val="49"/>
    <w:rsid w:val="00602B2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sbmessagebody">
    <w:name w:val="sb_messagebody"/>
    <w:basedOn w:val="DefaultParagraphFont"/>
    <w:rsid w:val="00602B2A"/>
  </w:style>
  <w:style w:type="character" w:styleId="Emphasis">
    <w:name w:val="Emphasis"/>
    <w:basedOn w:val="DefaultParagraphFont"/>
    <w:uiPriority w:val="20"/>
    <w:qFormat/>
    <w:rsid w:val="00383C8D"/>
    <w:rPr>
      <w:i/>
      <w:iCs/>
    </w:rPr>
  </w:style>
  <w:style w:type="paragraph" w:styleId="NoSpacing">
    <w:name w:val="No Spacing"/>
    <w:uiPriority w:val="1"/>
    <w:qFormat/>
    <w:rsid w:val="00B13E38"/>
    <w:pPr>
      <w:spacing w:after="0" w:line="240" w:lineRule="auto"/>
    </w:pPr>
  </w:style>
  <w:style w:type="paragraph" w:customStyle="1" w:styleId="Style1">
    <w:name w:val="Style1"/>
    <w:basedOn w:val="Normal"/>
    <w:link w:val="Style1Char"/>
    <w:qFormat/>
    <w:rsid w:val="00F76491"/>
    <w:pPr>
      <w:spacing w:after="0" w:line="240" w:lineRule="auto"/>
      <w:ind w:firstLine="720"/>
      <w:jc w:val="thaiDistribute"/>
    </w:pPr>
    <w:rPr>
      <w:rFonts w:ascii="TH SarabunPSK" w:eastAsia="Times New Roman" w:hAnsi="TH SarabunPSK" w:cs="TH SarabunPSK"/>
      <w:color w:val="111111"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F76491"/>
    <w:rPr>
      <w:rFonts w:ascii="TH SarabunPSK" w:eastAsia="Times New Roman" w:hAnsi="TH SarabunPSK" w:cs="TH SarabunPSK"/>
      <w:color w:val="111111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A0C5ED-09F3-4703-8941-3B26FD5AC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3896</Words>
  <Characters>22211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รายงานแผนการดำเนินงาน โครงการสำรวจข้อมูลและสารสนเทศทางการตลาด ปี 2563</vt:lpstr>
    </vt:vector>
  </TitlesOfParts>
  <Company/>
  <LinksUpToDate>false</LinksUpToDate>
  <CharactersWithSpaces>26055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รายงานแผนการดำเนินงาน โครงการสำรวจข้อมูลและสารสนเทศทางการตลาด ปี 2563</dc:title>
  <dc:subject/>
  <dc:creator>PAI</dc:creator>
  <cp:keywords/>
  <dc:description/>
  <cp:lastModifiedBy>PAI</cp:lastModifiedBy>
  <cp:revision>2</cp:revision>
  <cp:lastPrinted>2020-09-29T13:02:00Z</cp:lastPrinted>
  <dcterms:created xsi:type="dcterms:W3CDTF">2020-10-06T00:42:00Z</dcterms:created>
  <dcterms:modified xsi:type="dcterms:W3CDTF">2020-10-06T00:42:00Z</dcterms:modified>
</cp:coreProperties>
</file>